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3B7" w:rsidRPr="004C53B7" w:rsidRDefault="004C53B7" w:rsidP="004C53B7">
      <w:pPr>
        <w:widowControl/>
        <w:autoSpaceDE/>
        <w:autoSpaceDN/>
        <w:adjustRightInd/>
        <w:jc w:val="center"/>
        <w:outlineLvl w:val="0"/>
        <w:rPr>
          <w:b/>
          <w:spacing w:val="38"/>
          <w:sz w:val="24"/>
          <w:szCs w:val="24"/>
        </w:rPr>
      </w:pPr>
      <w:r w:rsidRPr="004C53B7"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3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C53B7" w:rsidRPr="004C53B7" w:rsidRDefault="004C53B7" w:rsidP="004C53B7">
      <w:pPr>
        <w:widowControl/>
        <w:autoSpaceDE/>
        <w:autoSpaceDN/>
        <w:adjustRightInd/>
        <w:jc w:val="center"/>
        <w:rPr>
          <w:b/>
          <w:spacing w:val="60"/>
          <w:sz w:val="36"/>
          <w:szCs w:val="36"/>
        </w:rPr>
      </w:pPr>
    </w:p>
    <w:p w:rsidR="004C53B7" w:rsidRPr="004C53B7" w:rsidRDefault="004C53B7" w:rsidP="004C53B7">
      <w:pPr>
        <w:widowControl/>
        <w:autoSpaceDE/>
        <w:autoSpaceDN/>
        <w:adjustRightInd/>
        <w:jc w:val="center"/>
        <w:rPr>
          <w:b/>
          <w:spacing w:val="60"/>
          <w:sz w:val="36"/>
          <w:szCs w:val="36"/>
        </w:rPr>
      </w:pPr>
    </w:p>
    <w:p w:rsidR="004C53B7" w:rsidRPr="004C53B7" w:rsidRDefault="004C53B7" w:rsidP="004C53B7">
      <w:pPr>
        <w:widowControl/>
        <w:autoSpaceDE/>
        <w:autoSpaceDN/>
        <w:adjustRightInd/>
        <w:jc w:val="center"/>
        <w:rPr>
          <w:b/>
          <w:spacing w:val="60"/>
          <w:sz w:val="36"/>
          <w:szCs w:val="36"/>
        </w:rPr>
      </w:pPr>
    </w:p>
    <w:p w:rsidR="004C53B7" w:rsidRPr="004C53B7" w:rsidRDefault="004C53B7" w:rsidP="004C53B7">
      <w:pPr>
        <w:widowControl/>
        <w:autoSpaceDE/>
        <w:autoSpaceDN/>
        <w:adjustRightInd/>
        <w:jc w:val="center"/>
        <w:rPr>
          <w:b/>
          <w:bCs/>
          <w:spacing w:val="38"/>
          <w:sz w:val="36"/>
          <w:szCs w:val="36"/>
        </w:rPr>
      </w:pPr>
      <w:r w:rsidRPr="004C53B7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4C53B7" w:rsidRPr="004C53B7" w:rsidRDefault="004C53B7" w:rsidP="004C53B7">
      <w:pPr>
        <w:widowControl/>
        <w:autoSpaceDE/>
        <w:autoSpaceDN/>
        <w:adjustRightInd/>
        <w:jc w:val="center"/>
        <w:rPr>
          <w:spacing w:val="60"/>
          <w:sz w:val="26"/>
          <w:szCs w:val="26"/>
        </w:rPr>
      </w:pPr>
    </w:p>
    <w:p w:rsidR="004C53B7" w:rsidRPr="004C53B7" w:rsidRDefault="004C53B7" w:rsidP="004C53B7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4C53B7">
        <w:rPr>
          <w:b/>
          <w:spacing w:val="60"/>
          <w:sz w:val="36"/>
          <w:szCs w:val="36"/>
        </w:rPr>
        <w:t>ПОСТАНОВЛЕНИЕ</w:t>
      </w:r>
    </w:p>
    <w:p w:rsidR="004C53B7" w:rsidRPr="004C53B7" w:rsidRDefault="004C53B7" w:rsidP="004C53B7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C03B71" w:rsidRDefault="004C53B7" w:rsidP="004C53B7">
      <w:pPr>
        <w:jc w:val="center"/>
        <w:rPr>
          <w:sz w:val="28"/>
          <w:szCs w:val="28"/>
        </w:rPr>
      </w:pPr>
      <w:r w:rsidRPr="004C53B7">
        <w:rPr>
          <w:sz w:val="28"/>
          <w:szCs w:val="28"/>
        </w:rPr>
        <w:t xml:space="preserve">от </w:t>
      </w:r>
      <w:r w:rsidR="00CF293A">
        <w:rPr>
          <w:sz w:val="28"/>
          <w:szCs w:val="28"/>
        </w:rPr>
        <w:t>17.11.</w:t>
      </w:r>
      <w:r w:rsidRPr="004C53B7">
        <w:rPr>
          <w:sz w:val="28"/>
          <w:szCs w:val="28"/>
        </w:rPr>
        <w:t>2025 №</w:t>
      </w:r>
      <w:r w:rsidR="00CF293A">
        <w:rPr>
          <w:sz w:val="28"/>
          <w:szCs w:val="28"/>
        </w:rPr>
        <w:t>4263</w:t>
      </w:r>
    </w:p>
    <w:p w:rsidR="004C53B7" w:rsidRDefault="004C53B7" w:rsidP="004C53B7">
      <w:pPr>
        <w:jc w:val="center"/>
        <w:rPr>
          <w:sz w:val="28"/>
          <w:szCs w:val="28"/>
        </w:rPr>
      </w:pPr>
    </w:p>
    <w:p w:rsidR="00A01467" w:rsidRPr="00A01467" w:rsidRDefault="00A01467" w:rsidP="00A01467">
      <w:pPr>
        <w:tabs>
          <w:tab w:val="left" w:pos="5160"/>
        </w:tabs>
        <w:ind w:right="-1"/>
        <w:jc w:val="center"/>
        <w:rPr>
          <w:b/>
          <w:sz w:val="28"/>
          <w:szCs w:val="28"/>
        </w:rPr>
      </w:pPr>
      <w:r w:rsidRPr="00A01467">
        <w:rPr>
          <w:b/>
          <w:sz w:val="28"/>
          <w:szCs w:val="28"/>
        </w:rPr>
        <w:t>Об утверждении результатов обследования пассажиропотока на маршрутах городского пассажирского регулярного транспорта</w:t>
      </w:r>
    </w:p>
    <w:p w:rsidR="00A01467" w:rsidRDefault="00A01467" w:rsidP="00A01467">
      <w:pPr>
        <w:rPr>
          <w:sz w:val="28"/>
          <w:szCs w:val="28"/>
        </w:rPr>
      </w:pPr>
    </w:p>
    <w:p w:rsidR="00A01467" w:rsidRPr="008469A8" w:rsidRDefault="00A01467" w:rsidP="00A01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</w:t>
      </w:r>
      <w:r w:rsidR="00C03B71">
        <w:rPr>
          <w:sz w:val="28"/>
          <w:szCs w:val="28"/>
        </w:rPr>
        <w:t>8</w:t>
      </w:r>
      <w:r>
        <w:rPr>
          <w:sz w:val="28"/>
          <w:szCs w:val="28"/>
        </w:rPr>
        <w:t xml:space="preserve"> части 1 статьи 39 Устава муниципального образования «Город Шахты», согласно постановлению Администрации города Шахты от </w:t>
      </w:r>
      <w:r w:rsidR="001B48A3">
        <w:rPr>
          <w:sz w:val="28"/>
          <w:szCs w:val="28"/>
        </w:rPr>
        <w:t>09.10.2025</w:t>
      </w:r>
      <w:r>
        <w:rPr>
          <w:sz w:val="28"/>
          <w:szCs w:val="28"/>
        </w:rPr>
        <w:t xml:space="preserve"> №</w:t>
      </w:r>
      <w:r w:rsidR="001B48A3">
        <w:rPr>
          <w:sz w:val="28"/>
          <w:szCs w:val="28"/>
        </w:rPr>
        <w:t>3720</w:t>
      </w:r>
      <w:r>
        <w:rPr>
          <w:sz w:val="28"/>
          <w:szCs w:val="28"/>
        </w:rPr>
        <w:t xml:space="preserve"> «О проведении обследования пассажиропотока на маршрутах городского пассажирского регулярного тр</w:t>
      </w:r>
      <w:r w:rsidR="00C03B71">
        <w:rPr>
          <w:sz w:val="28"/>
          <w:szCs w:val="28"/>
        </w:rPr>
        <w:t>анспорта» в период с 13</w:t>
      </w:r>
      <w:r w:rsidR="00C03B71" w:rsidRPr="005E72D4">
        <w:rPr>
          <w:sz w:val="28"/>
          <w:szCs w:val="28"/>
        </w:rPr>
        <w:t>.10.2025 по 2</w:t>
      </w:r>
      <w:r w:rsidR="00C03B71">
        <w:rPr>
          <w:sz w:val="28"/>
          <w:szCs w:val="28"/>
        </w:rPr>
        <w:t>7.10.2025</w:t>
      </w:r>
      <w:r>
        <w:rPr>
          <w:sz w:val="28"/>
          <w:szCs w:val="28"/>
        </w:rPr>
        <w:t xml:space="preserve"> проведено обследование пассажиропотока на маршрутах </w:t>
      </w:r>
      <w:r w:rsidRPr="008469A8">
        <w:rPr>
          <w:sz w:val="28"/>
          <w:szCs w:val="28"/>
        </w:rPr>
        <w:t>городского пассажирского регулярного транспорта.</w:t>
      </w:r>
    </w:p>
    <w:p w:rsidR="00C03B71" w:rsidRPr="008469A8" w:rsidRDefault="00A01467" w:rsidP="00C03B71">
      <w:pPr>
        <w:ind w:firstLine="708"/>
        <w:jc w:val="both"/>
        <w:rPr>
          <w:sz w:val="27"/>
          <w:szCs w:val="27"/>
        </w:rPr>
      </w:pPr>
      <w:r w:rsidRPr="008469A8">
        <w:rPr>
          <w:sz w:val="28"/>
          <w:szCs w:val="28"/>
        </w:rPr>
        <w:t>Для использования полученных в ходе обследования пассажиропотока данных в целях уточнения расписаний движения городского пассажирского регулярного транспорта, проведения</w:t>
      </w:r>
      <w:r w:rsidR="00C03B71" w:rsidRPr="008469A8">
        <w:rPr>
          <w:sz w:val="28"/>
          <w:szCs w:val="28"/>
        </w:rPr>
        <w:t xml:space="preserve"> технико-экономических расчетов</w:t>
      </w:r>
      <w:r w:rsidR="00C03B71" w:rsidRPr="008469A8">
        <w:rPr>
          <w:sz w:val="28"/>
        </w:rPr>
        <w:t>,</w:t>
      </w:r>
      <w:r w:rsidR="00C03B71" w:rsidRPr="008469A8">
        <w:rPr>
          <w:sz w:val="28"/>
          <w:szCs w:val="28"/>
        </w:rPr>
        <w:t xml:space="preserve"> Администрация города Шахты</w:t>
      </w:r>
    </w:p>
    <w:p w:rsidR="00C03B71" w:rsidRPr="008469A8" w:rsidRDefault="00C03B71" w:rsidP="00C03B71">
      <w:pPr>
        <w:jc w:val="center"/>
        <w:rPr>
          <w:b/>
          <w:spacing w:val="60"/>
          <w:sz w:val="28"/>
        </w:rPr>
      </w:pPr>
    </w:p>
    <w:p w:rsidR="004C53B7" w:rsidRPr="004C53B7" w:rsidRDefault="004C53B7" w:rsidP="004C53B7">
      <w:pPr>
        <w:widowControl/>
        <w:tabs>
          <w:tab w:val="left" w:pos="4678"/>
        </w:tabs>
        <w:autoSpaceDE/>
        <w:autoSpaceDN/>
        <w:adjustRightInd/>
        <w:jc w:val="center"/>
        <w:rPr>
          <w:b/>
          <w:sz w:val="28"/>
          <w:szCs w:val="28"/>
        </w:rPr>
      </w:pPr>
      <w:r w:rsidRPr="004C53B7">
        <w:rPr>
          <w:b/>
          <w:spacing w:val="60"/>
          <w:sz w:val="28"/>
          <w:szCs w:val="28"/>
        </w:rPr>
        <w:t>ПОСТАНОВЛЯЕТ</w:t>
      </w:r>
      <w:r w:rsidRPr="004C53B7">
        <w:rPr>
          <w:b/>
          <w:sz w:val="28"/>
          <w:szCs w:val="28"/>
        </w:rPr>
        <w:t>:</w:t>
      </w:r>
    </w:p>
    <w:p w:rsidR="00A01467" w:rsidRPr="008469A8" w:rsidRDefault="00A01467" w:rsidP="00C03B71">
      <w:pPr>
        <w:ind w:firstLine="709"/>
        <w:jc w:val="both"/>
        <w:rPr>
          <w:sz w:val="28"/>
          <w:szCs w:val="28"/>
        </w:rPr>
      </w:pPr>
    </w:p>
    <w:p w:rsidR="00A01467" w:rsidRPr="008469A8" w:rsidRDefault="00A01467" w:rsidP="00A01467">
      <w:pPr>
        <w:ind w:firstLine="709"/>
        <w:jc w:val="both"/>
        <w:rPr>
          <w:sz w:val="28"/>
          <w:szCs w:val="28"/>
        </w:rPr>
      </w:pPr>
      <w:r w:rsidRPr="008469A8">
        <w:rPr>
          <w:sz w:val="28"/>
          <w:szCs w:val="28"/>
        </w:rPr>
        <w:t>1.Утвердить результаты обследования пассажиропотока, проведенного на маршрутах городского пассажирского регулярного транспорта в период с 1</w:t>
      </w:r>
      <w:r w:rsidR="003459A4" w:rsidRPr="008469A8">
        <w:rPr>
          <w:sz w:val="28"/>
          <w:szCs w:val="28"/>
        </w:rPr>
        <w:t>3</w:t>
      </w:r>
      <w:r w:rsidRPr="008469A8">
        <w:rPr>
          <w:sz w:val="28"/>
          <w:szCs w:val="28"/>
        </w:rPr>
        <w:t>.1</w:t>
      </w:r>
      <w:r w:rsidR="003459A4" w:rsidRPr="008469A8">
        <w:rPr>
          <w:sz w:val="28"/>
          <w:szCs w:val="28"/>
        </w:rPr>
        <w:t>0</w:t>
      </w:r>
      <w:r w:rsidRPr="008469A8">
        <w:rPr>
          <w:sz w:val="28"/>
          <w:szCs w:val="28"/>
        </w:rPr>
        <w:t>.202</w:t>
      </w:r>
      <w:r w:rsidR="003459A4" w:rsidRPr="008469A8">
        <w:rPr>
          <w:sz w:val="28"/>
          <w:szCs w:val="28"/>
        </w:rPr>
        <w:t>5</w:t>
      </w:r>
      <w:r w:rsidR="00C03B71" w:rsidRPr="008469A8">
        <w:rPr>
          <w:sz w:val="28"/>
          <w:szCs w:val="28"/>
        </w:rPr>
        <w:t xml:space="preserve"> </w:t>
      </w:r>
      <w:r w:rsidRPr="008469A8">
        <w:rPr>
          <w:sz w:val="28"/>
          <w:szCs w:val="28"/>
        </w:rPr>
        <w:t>по 27.1</w:t>
      </w:r>
      <w:r w:rsidR="003459A4" w:rsidRPr="008469A8">
        <w:rPr>
          <w:sz w:val="28"/>
          <w:szCs w:val="28"/>
        </w:rPr>
        <w:t>0</w:t>
      </w:r>
      <w:r w:rsidRPr="008469A8">
        <w:rPr>
          <w:sz w:val="28"/>
          <w:szCs w:val="28"/>
        </w:rPr>
        <w:t>.202</w:t>
      </w:r>
      <w:r w:rsidR="003459A4" w:rsidRPr="008469A8">
        <w:rPr>
          <w:sz w:val="28"/>
          <w:szCs w:val="28"/>
        </w:rPr>
        <w:t>5</w:t>
      </w:r>
      <w:r w:rsidRPr="008469A8">
        <w:rPr>
          <w:sz w:val="28"/>
          <w:szCs w:val="28"/>
        </w:rPr>
        <w:t xml:space="preserve"> согласно приложению</w:t>
      </w:r>
      <w:r w:rsidR="008469A8">
        <w:rPr>
          <w:sz w:val="28"/>
          <w:szCs w:val="28"/>
        </w:rPr>
        <w:t xml:space="preserve"> к настоящему постановлению</w:t>
      </w:r>
      <w:r w:rsidRPr="008469A8">
        <w:rPr>
          <w:sz w:val="28"/>
          <w:szCs w:val="28"/>
        </w:rPr>
        <w:t xml:space="preserve">. Утвержденные результаты пассажиропотока применяются для технико-экономических расчетов, начиная с </w:t>
      </w:r>
      <w:r w:rsidR="003459A4" w:rsidRPr="008469A8">
        <w:rPr>
          <w:sz w:val="28"/>
          <w:szCs w:val="28"/>
        </w:rPr>
        <w:t>1</w:t>
      </w:r>
      <w:r w:rsidR="00C03B71" w:rsidRPr="008469A8">
        <w:rPr>
          <w:sz w:val="28"/>
          <w:szCs w:val="28"/>
        </w:rPr>
        <w:t>7</w:t>
      </w:r>
      <w:r w:rsidRPr="008469A8">
        <w:rPr>
          <w:sz w:val="28"/>
          <w:szCs w:val="28"/>
        </w:rPr>
        <w:t>.</w:t>
      </w:r>
      <w:r w:rsidR="003459A4" w:rsidRPr="008469A8">
        <w:rPr>
          <w:sz w:val="28"/>
          <w:szCs w:val="28"/>
        </w:rPr>
        <w:t>11</w:t>
      </w:r>
      <w:r w:rsidR="008469A8">
        <w:rPr>
          <w:sz w:val="28"/>
          <w:szCs w:val="28"/>
        </w:rPr>
        <w:t>.2025.</w:t>
      </w:r>
    </w:p>
    <w:p w:rsidR="00A01467" w:rsidRPr="008469A8" w:rsidRDefault="00A01467" w:rsidP="00A01467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8469A8">
        <w:rPr>
          <w:sz w:val="28"/>
          <w:szCs w:val="28"/>
        </w:rPr>
        <w:t>2.</w:t>
      </w:r>
      <w:r w:rsidR="008469A8" w:rsidRPr="00F400C9">
        <w:rPr>
          <w:sz w:val="28"/>
          <w:szCs w:val="28"/>
        </w:rPr>
        <w:t>Муниципальному казенному учреждению «Департамент городского</w:t>
      </w:r>
      <w:r w:rsidR="008469A8" w:rsidRPr="005E72D4">
        <w:rPr>
          <w:sz w:val="28"/>
          <w:szCs w:val="28"/>
        </w:rPr>
        <w:t xml:space="preserve"> хозяйства» </w:t>
      </w:r>
      <w:proofErr w:type="spellStart"/>
      <w:r w:rsidR="008469A8" w:rsidRPr="005E72D4">
        <w:rPr>
          <w:sz w:val="28"/>
          <w:szCs w:val="28"/>
        </w:rPr>
        <w:t>г.Шахты</w:t>
      </w:r>
      <w:proofErr w:type="spellEnd"/>
      <w:r w:rsidR="008469A8" w:rsidRPr="005E72D4">
        <w:rPr>
          <w:sz w:val="28"/>
          <w:szCs w:val="28"/>
        </w:rPr>
        <w:t xml:space="preserve"> (Д.Ю. </w:t>
      </w:r>
      <w:proofErr w:type="spellStart"/>
      <w:r w:rsidR="008469A8" w:rsidRPr="005E72D4">
        <w:rPr>
          <w:sz w:val="28"/>
          <w:szCs w:val="28"/>
        </w:rPr>
        <w:t>Лурсманашвили</w:t>
      </w:r>
      <w:proofErr w:type="spellEnd"/>
      <w:r w:rsidR="008469A8" w:rsidRPr="005E72D4">
        <w:rPr>
          <w:sz w:val="28"/>
          <w:szCs w:val="28"/>
        </w:rPr>
        <w:t>)</w:t>
      </w:r>
      <w:r w:rsidRPr="008469A8">
        <w:rPr>
          <w:sz w:val="28"/>
          <w:szCs w:val="28"/>
        </w:rPr>
        <w:t xml:space="preserve"> в срок до 20.</w:t>
      </w:r>
      <w:r w:rsidR="003459A4" w:rsidRPr="008469A8">
        <w:rPr>
          <w:sz w:val="28"/>
          <w:szCs w:val="28"/>
        </w:rPr>
        <w:t>11</w:t>
      </w:r>
      <w:r w:rsidRPr="008469A8">
        <w:rPr>
          <w:sz w:val="28"/>
          <w:szCs w:val="28"/>
        </w:rPr>
        <w:t>.202</w:t>
      </w:r>
      <w:r w:rsidR="00D70C03" w:rsidRPr="008469A8">
        <w:rPr>
          <w:sz w:val="28"/>
          <w:szCs w:val="28"/>
        </w:rPr>
        <w:t>5</w:t>
      </w:r>
      <w:r w:rsidRPr="008469A8">
        <w:rPr>
          <w:sz w:val="28"/>
          <w:szCs w:val="28"/>
        </w:rPr>
        <w:t xml:space="preserve"> довести до организаций городского пассажирского регулярного транспорта утвержденные данные о пассажиропотоке на обслуживаемых ими маршрутах.</w:t>
      </w:r>
    </w:p>
    <w:p w:rsidR="00C03B71" w:rsidRPr="008469A8" w:rsidRDefault="00C03B71" w:rsidP="00C03B71">
      <w:pPr>
        <w:ind w:firstLine="720"/>
        <w:jc w:val="both"/>
        <w:rPr>
          <w:sz w:val="28"/>
          <w:szCs w:val="28"/>
        </w:rPr>
      </w:pPr>
      <w:r w:rsidRPr="008469A8">
        <w:rPr>
          <w:sz w:val="28"/>
          <w:szCs w:val="28"/>
        </w:rPr>
        <w:t>3.</w:t>
      </w:r>
      <w:r w:rsidRPr="008469A8">
        <w:rPr>
          <w:rStyle w:val="fontstyle01"/>
          <w:color w:val="auto"/>
        </w:rPr>
        <w:t>Настоящее постановление подлежит опубликованию в газете «</w:t>
      </w:r>
      <w:proofErr w:type="spellStart"/>
      <w:r w:rsidRPr="008469A8">
        <w:rPr>
          <w:rStyle w:val="fontstyle01"/>
          <w:color w:val="auto"/>
        </w:rPr>
        <w:t>Шахтинские</w:t>
      </w:r>
      <w:proofErr w:type="spellEnd"/>
      <w:r w:rsidRPr="008469A8">
        <w:rPr>
          <w:rStyle w:val="fontstyle01"/>
          <w:color w:val="auto"/>
        </w:rPr>
        <w:t xml:space="preserve"> </w:t>
      </w:r>
      <w:r w:rsidR="004C53B7">
        <w:rPr>
          <w:rStyle w:val="fontstyle01"/>
          <w:color w:val="auto"/>
        </w:rPr>
        <w:t>известия» и</w:t>
      </w:r>
      <w:r w:rsidRPr="008469A8">
        <w:rPr>
          <w:rStyle w:val="fontstyle01"/>
          <w:color w:val="auto"/>
        </w:rPr>
        <w:t xml:space="preserve"> размещению на официальном сайте Администрации города Шахты в информационно-телекоммуникационной сети «Интернет»</w:t>
      </w:r>
      <w:r w:rsidR="008469A8">
        <w:t>.</w:t>
      </w:r>
    </w:p>
    <w:p w:rsidR="00C03B71" w:rsidRPr="008469A8" w:rsidRDefault="00C03B71" w:rsidP="00C03B71">
      <w:pPr>
        <w:ind w:firstLine="720"/>
        <w:jc w:val="both"/>
        <w:rPr>
          <w:sz w:val="28"/>
          <w:szCs w:val="28"/>
        </w:rPr>
      </w:pPr>
      <w:r w:rsidRPr="008469A8">
        <w:rPr>
          <w:kern w:val="28"/>
          <w:sz w:val="28"/>
          <w:szCs w:val="28"/>
        </w:rPr>
        <w:t>4.</w:t>
      </w:r>
      <w:r w:rsidRPr="008469A8">
        <w:rPr>
          <w:rFonts w:hint="eastAsia"/>
          <w:kern w:val="28"/>
          <w:sz w:val="28"/>
          <w:szCs w:val="28"/>
        </w:rPr>
        <w:t>Контроль</w:t>
      </w:r>
      <w:r w:rsidRPr="008469A8">
        <w:rPr>
          <w:kern w:val="28"/>
          <w:sz w:val="28"/>
          <w:szCs w:val="28"/>
        </w:rPr>
        <w:t xml:space="preserve"> за </w:t>
      </w:r>
      <w:r w:rsidRPr="008469A8">
        <w:rPr>
          <w:rFonts w:hint="eastAsia"/>
          <w:kern w:val="28"/>
          <w:sz w:val="28"/>
          <w:szCs w:val="28"/>
        </w:rPr>
        <w:t>исполнением</w:t>
      </w:r>
      <w:r w:rsidRPr="008469A8">
        <w:rPr>
          <w:kern w:val="28"/>
          <w:sz w:val="28"/>
          <w:szCs w:val="28"/>
        </w:rPr>
        <w:t xml:space="preserve"> </w:t>
      </w:r>
      <w:r w:rsidRPr="008469A8">
        <w:rPr>
          <w:rFonts w:hint="eastAsia"/>
          <w:kern w:val="28"/>
          <w:sz w:val="28"/>
          <w:szCs w:val="28"/>
        </w:rPr>
        <w:t>постановления</w:t>
      </w:r>
      <w:r w:rsidRPr="008469A8">
        <w:rPr>
          <w:kern w:val="28"/>
          <w:sz w:val="28"/>
          <w:szCs w:val="28"/>
        </w:rPr>
        <w:t xml:space="preserve"> </w:t>
      </w:r>
      <w:r w:rsidRPr="008469A8">
        <w:rPr>
          <w:rFonts w:hint="eastAsia"/>
          <w:kern w:val="28"/>
          <w:sz w:val="28"/>
          <w:szCs w:val="28"/>
        </w:rPr>
        <w:t>возложить</w:t>
      </w:r>
      <w:r w:rsidRPr="008469A8">
        <w:rPr>
          <w:kern w:val="28"/>
          <w:sz w:val="28"/>
          <w:szCs w:val="28"/>
        </w:rPr>
        <w:t xml:space="preserve"> </w:t>
      </w:r>
      <w:r w:rsidRPr="008469A8">
        <w:rPr>
          <w:rFonts w:hint="eastAsia"/>
          <w:kern w:val="28"/>
          <w:sz w:val="28"/>
          <w:szCs w:val="28"/>
        </w:rPr>
        <w:t>на</w:t>
      </w:r>
      <w:r w:rsidRPr="008469A8">
        <w:rPr>
          <w:kern w:val="28"/>
          <w:sz w:val="28"/>
          <w:szCs w:val="28"/>
        </w:rPr>
        <w:t xml:space="preserve"> </w:t>
      </w:r>
      <w:r w:rsidRPr="008469A8">
        <w:rPr>
          <w:rFonts w:hint="eastAsia"/>
          <w:kern w:val="28"/>
          <w:sz w:val="28"/>
          <w:szCs w:val="28"/>
        </w:rPr>
        <w:t>заместителя</w:t>
      </w:r>
      <w:r w:rsidRPr="008469A8">
        <w:rPr>
          <w:kern w:val="28"/>
          <w:sz w:val="28"/>
          <w:szCs w:val="28"/>
        </w:rPr>
        <w:t xml:space="preserve"> </w:t>
      </w:r>
      <w:r w:rsidRPr="008469A8">
        <w:rPr>
          <w:rFonts w:hint="eastAsia"/>
          <w:kern w:val="28"/>
          <w:sz w:val="28"/>
          <w:szCs w:val="28"/>
        </w:rPr>
        <w:t>главы</w:t>
      </w:r>
      <w:r w:rsidRPr="008469A8">
        <w:rPr>
          <w:kern w:val="28"/>
          <w:sz w:val="28"/>
          <w:szCs w:val="28"/>
        </w:rPr>
        <w:t xml:space="preserve"> </w:t>
      </w:r>
      <w:r w:rsidRPr="008469A8">
        <w:rPr>
          <w:rFonts w:hint="eastAsia"/>
          <w:kern w:val="28"/>
          <w:sz w:val="28"/>
          <w:szCs w:val="28"/>
        </w:rPr>
        <w:t>Администрации</w:t>
      </w:r>
      <w:r w:rsidRPr="008469A8">
        <w:rPr>
          <w:kern w:val="28"/>
          <w:sz w:val="28"/>
          <w:szCs w:val="28"/>
        </w:rPr>
        <w:t xml:space="preserve"> города Шахты Федосеева С.В.</w:t>
      </w:r>
    </w:p>
    <w:p w:rsidR="00DF15E1" w:rsidRPr="008469A8" w:rsidRDefault="00DF15E1" w:rsidP="00DF15E1">
      <w:pPr>
        <w:ind w:right="-62"/>
        <w:jc w:val="both"/>
        <w:rPr>
          <w:sz w:val="28"/>
          <w:szCs w:val="28"/>
        </w:rPr>
      </w:pPr>
    </w:p>
    <w:p w:rsidR="00DF15E1" w:rsidRPr="008469A8" w:rsidRDefault="00DF15E1" w:rsidP="00DF15E1">
      <w:pPr>
        <w:ind w:right="-62"/>
        <w:jc w:val="both"/>
        <w:rPr>
          <w:sz w:val="28"/>
          <w:szCs w:val="28"/>
        </w:rPr>
      </w:pPr>
    </w:p>
    <w:p w:rsidR="008469A8" w:rsidRPr="008469A8" w:rsidRDefault="008469A8" w:rsidP="008469A8">
      <w:pPr>
        <w:jc w:val="both"/>
        <w:rPr>
          <w:sz w:val="28"/>
          <w:szCs w:val="28"/>
        </w:rPr>
      </w:pPr>
      <w:r w:rsidRPr="008469A8">
        <w:rPr>
          <w:sz w:val="28"/>
          <w:szCs w:val="28"/>
        </w:rPr>
        <w:t xml:space="preserve">Глава города Шахты             </w:t>
      </w:r>
      <w:r w:rsidRPr="008469A8">
        <w:rPr>
          <w:sz w:val="28"/>
          <w:szCs w:val="28"/>
        </w:rPr>
        <w:tab/>
      </w:r>
      <w:r w:rsidRPr="008469A8">
        <w:rPr>
          <w:sz w:val="28"/>
          <w:szCs w:val="28"/>
        </w:rPr>
        <w:tab/>
      </w:r>
      <w:r w:rsidRPr="008469A8">
        <w:rPr>
          <w:sz w:val="28"/>
          <w:szCs w:val="28"/>
        </w:rPr>
        <w:tab/>
      </w:r>
      <w:r w:rsidRPr="008469A8">
        <w:rPr>
          <w:sz w:val="28"/>
          <w:szCs w:val="28"/>
        </w:rPr>
        <w:tab/>
      </w:r>
      <w:r w:rsidRPr="008469A8">
        <w:rPr>
          <w:sz w:val="28"/>
          <w:szCs w:val="28"/>
        </w:rPr>
        <w:tab/>
      </w:r>
      <w:r w:rsidRPr="008469A8">
        <w:rPr>
          <w:sz w:val="28"/>
          <w:szCs w:val="28"/>
        </w:rPr>
        <w:tab/>
      </w:r>
      <w:r w:rsidRPr="008469A8">
        <w:rPr>
          <w:sz w:val="28"/>
          <w:szCs w:val="28"/>
        </w:rPr>
        <w:tab/>
        <w:t xml:space="preserve">           Л.В. </w:t>
      </w:r>
      <w:proofErr w:type="spellStart"/>
      <w:r w:rsidRPr="008469A8">
        <w:rPr>
          <w:sz w:val="28"/>
          <w:szCs w:val="28"/>
        </w:rPr>
        <w:t>Овчиева</w:t>
      </w:r>
      <w:proofErr w:type="spellEnd"/>
    </w:p>
    <w:p w:rsidR="008469A8" w:rsidRDefault="008469A8" w:rsidP="008469A8">
      <w:pPr>
        <w:jc w:val="both"/>
        <w:rPr>
          <w:sz w:val="28"/>
          <w:szCs w:val="28"/>
        </w:rPr>
      </w:pPr>
    </w:p>
    <w:p w:rsidR="004C53B7" w:rsidRPr="008469A8" w:rsidRDefault="004C53B7" w:rsidP="008469A8">
      <w:pPr>
        <w:jc w:val="both"/>
        <w:rPr>
          <w:sz w:val="28"/>
          <w:szCs w:val="28"/>
        </w:rPr>
      </w:pPr>
    </w:p>
    <w:p w:rsidR="008469A8" w:rsidRPr="008469A8" w:rsidRDefault="008469A8" w:rsidP="008469A8">
      <w:pPr>
        <w:spacing w:line="228" w:lineRule="auto"/>
        <w:jc w:val="both"/>
        <w:rPr>
          <w:sz w:val="28"/>
          <w:szCs w:val="28"/>
        </w:rPr>
      </w:pPr>
      <w:r w:rsidRPr="008469A8">
        <w:rPr>
          <w:sz w:val="28"/>
          <w:szCs w:val="28"/>
        </w:rPr>
        <w:lastRenderedPageBreak/>
        <w:t>Постановление вносит: МКУ «ДГХ»</w:t>
      </w:r>
    </w:p>
    <w:p w:rsidR="00DF15E1" w:rsidRPr="008469A8" w:rsidRDefault="008469A8" w:rsidP="008469A8">
      <w:pPr>
        <w:spacing w:line="228" w:lineRule="auto"/>
        <w:jc w:val="both"/>
        <w:rPr>
          <w:sz w:val="28"/>
          <w:szCs w:val="28"/>
        </w:rPr>
      </w:pPr>
      <w:r w:rsidRPr="008469A8">
        <w:rPr>
          <w:sz w:val="28"/>
          <w:szCs w:val="28"/>
        </w:rPr>
        <w:t xml:space="preserve">Разослано: ДГХ, </w:t>
      </w:r>
      <w:proofErr w:type="spellStart"/>
      <w:r w:rsidRPr="008469A8">
        <w:rPr>
          <w:sz w:val="28"/>
          <w:szCs w:val="28"/>
        </w:rPr>
        <w:t>ДЭиПР</w:t>
      </w:r>
      <w:proofErr w:type="spellEnd"/>
      <w:r w:rsidRPr="008469A8">
        <w:rPr>
          <w:sz w:val="28"/>
          <w:szCs w:val="28"/>
        </w:rPr>
        <w:t>, ДТСР, ДО, АД-2, АД-3, АД-4, Федосееву С.В., ОСПК</w:t>
      </w:r>
    </w:p>
    <w:p w:rsidR="00DF15E1" w:rsidRPr="008469A8" w:rsidRDefault="00DF15E1" w:rsidP="00DF15E1">
      <w:pPr>
        <w:sectPr w:rsidR="00DF15E1" w:rsidRPr="008469A8" w:rsidSect="00113F0A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8469A8" w:rsidRDefault="008469A8" w:rsidP="004C53B7">
      <w:pPr>
        <w:tabs>
          <w:tab w:val="left" w:pos="993"/>
        </w:tabs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8469A8" w:rsidRDefault="008469A8" w:rsidP="004C53B7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8469A8" w:rsidRDefault="008469A8" w:rsidP="004C53B7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8469A8" w:rsidRDefault="008469A8" w:rsidP="004C53B7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F293A">
        <w:rPr>
          <w:sz w:val="28"/>
          <w:szCs w:val="28"/>
        </w:rPr>
        <w:t>17.11.</w:t>
      </w:r>
      <w:bookmarkStart w:id="0" w:name="_GoBack"/>
      <w:bookmarkEnd w:id="0"/>
      <w:r>
        <w:rPr>
          <w:sz w:val="28"/>
          <w:szCs w:val="28"/>
        </w:rPr>
        <w:t>2025 №</w:t>
      </w:r>
      <w:r w:rsidR="00CF293A">
        <w:rPr>
          <w:sz w:val="28"/>
          <w:szCs w:val="28"/>
        </w:rPr>
        <w:t>4263</w:t>
      </w:r>
    </w:p>
    <w:p w:rsidR="008469A8" w:rsidRPr="00750494" w:rsidRDefault="008469A8" w:rsidP="008469A8">
      <w:pPr>
        <w:ind w:left="9214"/>
        <w:jc w:val="center"/>
        <w:rPr>
          <w:rStyle w:val="a7"/>
          <w:sz w:val="28"/>
          <w:szCs w:val="28"/>
        </w:rPr>
      </w:pPr>
    </w:p>
    <w:p w:rsidR="00DF15E1" w:rsidRDefault="00DF15E1" w:rsidP="00DF15E1">
      <w:pPr>
        <w:jc w:val="center"/>
        <w:rPr>
          <w:sz w:val="28"/>
          <w:szCs w:val="28"/>
        </w:rPr>
      </w:pPr>
      <w:r w:rsidRPr="008C1E85">
        <w:rPr>
          <w:sz w:val="28"/>
          <w:szCs w:val="28"/>
        </w:rPr>
        <w:t>Р</w:t>
      </w:r>
      <w:r>
        <w:rPr>
          <w:sz w:val="28"/>
          <w:szCs w:val="28"/>
        </w:rPr>
        <w:t>ЕЗУЛЬТАТЫ</w:t>
      </w:r>
    </w:p>
    <w:p w:rsidR="00DF15E1" w:rsidRDefault="00DF15E1" w:rsidP="00DF15E1">
      <w:pPr>
        <w:jc w:val="center"/>
        <w:rPr>
          <w:sz w:val="28"/>
          <w:szCs w:val="28"/>
        </w:rPr>
      </w:pPr>
      <w:r w:rsidRPr="008C1E85">
        <w:rPr>
          <w:sz w:val="28"/>
          <w:szCs w:val="28"/>
        </w:rPr>
        <w:t>обследования пассажиропотока,</w:t>
      </w:r>
      <w:r>
        <w:rPr>
          <w:sz w:val="28"/>
          <w:szCs w:val="28"/>
        </w:rPr>
        <w:t xml:space="preserve"> </w:t>
      </w:r>
      <w:r w:rsidRPr="008C1E85">
        <w:rPr>
          <w:sz w:val="28"/>
          <w:szCs w:val="28"/>
        </w:rPr>
        <w:t xml:space="preserve">проведенного на маршрутах </w:t>
      </w:r>
      <w:r w:rsidR="00EF1CDF">
        <w:rPr>
          <w:sz w:val="28"/>
          <w:szCs w:val="28"/>
        </w:rPr>
        <w:t xml:space="preserve">городского пассажирского </w:t>
      </w:r>
      <w:r>
        <w:rPr>
          <w:sz w:val="28"/>
          <w:szCs w:val="28"/>
        </w:rPr>
        <w:t>регулярного транспорта г</w:t>
      </w:r>
      <w:r w:rsidR="000947F3">
        <w:rPr>
          <w:sz w:val="28"/>
          <w:szCs w:val="28"/>
        </w:rPr>
        <w:t xml:space="preserve">орода </w:t>
      </w:r>
      <w:r>
        <w:rPr>
          <w:sz w:val="28"/>
          <w:szCs w:val="28"/>
        </w:rPr>
        <w:t>Шахты</w:t>
      </w:r>
      <w:r w:rsidRPr="008C1E85">
        <w:rPr>
          <w:sz w:val="28"/>
          <w:szCs w:val="28"/>
        </w:rPr>
        <w:t xml:space="preserve"> в период с </w:t>
      </w:r>
      <w:r w:rsidR="00D62037">
        <w:rPr>
          <w:sz w:val="28"/>
          <w:szCs w:val="28"/>
        </w:rPr>
        <w:t>1</w:t>
      </w:r>
      <w:r w:rsidR="006538B3">
        <w:rPr>
          <w:sz w:val="28"/>
          <w:szCs w:val="28"/>
        </w:rPr>
        <w:t>3</w:t>
      </w:r>
      <w:r w:rsidRPr="008C1E85">
        <w:rPr>
          <w:sz w:val="28"/>
          <w:szCs w:val="28"/>
        </w:rPr>
        <w:t>.</w:t>
      </w:r>
      <w:r w:rsidR="002110F1">
        <w:rPr>
          <w:sz w:val="28"/>
          <w:szCs w:val="28"/>
        </w:rPr>
        <w:t>1</w:t>
      </w:r>
      <w:r w:rsidR="006538B3">
        <w:rPr>
          <w:sz w:val="28"/>
          <w:szCs w:val="28"/>
        </w:rPr>
        <w:t>0</w:t>
      </w:r>
      <w:r w:rsidRPr="008C1E85">
        <w:rPr>
          <w:sz w:val="28"/>
          <w:szCs w:val="28"/>
        </w:rPr>
        <w:t>.20</w:t>
      </w:r>
      <w:r w:rsidR="000A1181">
        <w:rPr>
          <w:sz w:val="28"/>
          <w:szCs w:val="28"/>
        </w:rPr>
        <w:t>2</w:t>
      </w:r>
      <w:r w:rsidR="006538B3">
        <w:rPr>
          <w:sz w:val="28"/>
          <w:szCs w:val="28"/>
        </w:rPr>
        <w:t>5</w:t>
      </w:r>
      <w:r w:rsidRPr="008C1E85">
        <w:rPr>
          <w:sz w:val="28"/>
          <w:szCs w:val="28"/>
        </w:rPr>
        <w:t xml:space="preserve"> по </w:t>
      </w:r>
      <w:r w:rsidR="00D62037">
        <w:rPr>
          <w:sz w:val="28"/>
          <w:szCs w:val="28"/>
        </w:rPr>
        <w:t>27</w:t>
      </w:r>
      <w:r w:rsidRPr="008C1E85">
        <w:rPr>
          <w:sz w:val="28"/>
          <w:szCs w:val="28"/>
        </w:rPr>
        <w:t>.</w:t>
      </w:r>
      <w:r w:rsidR="002110F1">
        <w:rPr>
          <w:sz w:val="28"/>
          <w:szCs w:val="28"/>
        </w:rPr>
        <w:t>1</w:t>
      </w:r>
      <w:r w:rsidR="006538B3">
        <w:rPr>
          <w:sz w:val="28"/>
          <w:szCs w:val="28"/>
        </w:rPr>
        <w:t>0</w:t>
      </w:r>
      <w:r w:rsidRPr="008C1E85">
        <w:rPr>
          <w:sz w:val="28"/>
          <w:szCs w:val="28"/>
        </w:rPr>
        <w:t>.20</w:t>
      </w:r>
      <w:r w:rsidR="000A1181">
        <w:rPr>
          <w:sz w:val="28"/>
          <w:szCs w:val="28"/>
        </w:rPr>
        <w:t>2</w:t>
      </w:r>
      <w:r w:rsidR="006538B3">
        <w:rPr>
          <w:sz w:val="28"/>
          <w:szCs w:val="28"/>
        </w:rPr>
        <w:t>5</w:t>
      </w:r>
    </w:p>
    <w:tbl>
      <w:tblPr>
        <w:tblW w:w="48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3658"/>
        <w:gridCol w:w="1365"/>
        <w:gridCol w:w="1368"/>
        <w:gridCol w:w="1504"/>
        <w:gridCol w:w="1912"/>
        <w:gridCol w:w="1912"/>
        <w:gridCol w:w="1779"/>
      </w:tblGrid>
      <w:tr w:rsidR="00C873C3" w:rsidRPr="00C03B71" w:rsidTr="004C53B7">
        <w:trPr>
          <w:trHeight w:val="20"/>
        </w:trPr>
        <w:tc>
          <w:tcPr>
            <w:tcW w:w="432" w:type="pct"/>
            <w:vMerge w:val="restart"/>
            <w:shd w:val="clear" w:color="auto" w:fill="auto"/>
            <w:vAlign w:val="center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№ маршрута</w:t>
            </w:r>
          </w:p>
        </w:tc>
        <w:tc>
          <w:tcPr>
            <w:tcW w:w="1238" w:type="pct"/>
            <w:vMerge w:val="restart"/>
            <w:shd w:val="clear" w:color="auto" w:fill="auto"/>
            <w:vAlign w:val="center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Наименование маршрута</w:t>
            </w:r>
          </w:p>
        </w:tc>
        <w:tc>
          <w:tcPr>
            <w:tcW w:w="3330" w:type="pct"/>
            <w:gridSpan w:val="6"/>
            <w:shd w:val="clear" w:color="auto" w:fill="auto"/>
            <w:vAlign w:val="center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Пер</w:t>
            </w:r>
            <w:r w:rsidR="008469A8">
              <w:rPr>
                <w:sz w:val="24"/>
                <w:szCs w:val="24"/>
              </w:rPr>
              <w:t>евезено пассажиров в расчете на</w:t>
            </w:r>
            <w:r w:rsidRPr="00C03B71">
              <w:rPr>
                <w:sz w:val="24"/>
                <w:szCs w:val="24"/>
              </w:rPr>
              <w:t xml:space="preserve"> месяц (человек) в том числе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vMerge/>
            <w:vAlign w:val="center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2" w:type="pct"/>
            <w:vMerge w:val="restart"/>
            <w:shd w:val="clear" w:color="auto" w:fill="auto"/>
            <w:vAlign w:val="center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всего</w:t>
            </w:r>
          </w:p>
        </w:tc>
        <w:tc>
          <w:tcPr>
            <w:tcW w:w="463" w:type="pct"/>
            <w:vMerge w:val="restart"/>
            <w:shd w:val="clear" w:color="auto" w:fill="auto"/>
            <w:vAlign w:val="center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платные</w:t>
            </w:r>
          </w:p>
        </w:tc>
        <w:tc>
          <w:tcPr>
            <w:tcW w:w="2405" w:type="pct"/>
            <w:gridSpan w:val="4"/>
            <w:shd w:val="clear" w:color="auto" w:fill="auto"/>
            <w:vAlign w:val="center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льготные категории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vMerge/>
            <w:vAlign w:val="center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2" w:type="pct"/>
            <w:vMerge/>
            <w:vAlign w:val="center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3" w:type="pct"/>
            <w:vMerge/>
            <w:vAlign w:val="center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всего</w:t>
            </w:r>
          </w:p>
        </w:tc>
        <w:tc>
          <w:tcPr>
            <w:tcW w:w="647" w:type="pct"/>
            <w:shd w:val="clear" w:color="auto" w:fill="auto"/>
            <w:vAlign w:val="center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в том числе региональные льготники</w:t>
            </w:r>
          </w:p>
        </w:tc>
        <w:tc>
          <w:tcPr>
            <w:tcW w:w="647" w:type="pct"/>
            <w:shd w:val="clear" w:color="auto" w:fill="auto"/>
            <w:vAlign w:val="center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в том числе федеральные льготники</w:t>
            </w:r>
          </w:p>
        </w:tc>
        <w:tc>
          <w:tcPr>
            <w:tcW w:w="602" w:type="pct"/>
            <w:shd w:val="clear" w:color="auto" w:fill="auto"/>
            <w:vAlign w:val="center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 xml:space="preserve">в том числе школьники </w:t>
            </w:r>
          </w:p>
        </w:tc>
      </w:tr>
    </w:tbl>
    <w:p w:rsidR="00C03B71" w:rsidRPr="00C03B71" w:rsidRDefault="00C03B71">
      <w:pPr>
        <w:rPr>
          <w:sz w:val="2"/>
          <w:szCs w:val="2"/>
        </w:rPr>
      </w:pPr>
    </w:p>
    <w:tbl>
      <w:tblPr>
        <w:tblW w:w="48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3661"/>
        <w:gridCol w:w="1365"/>
        <w:gridCol w:w="1368"/>
        <w:gridCol w:w="1504"/>
        <w:gridCol w:w="1912"/>
        <w:gridCol w:w="1912"/>
        <w:gridCol w:w="1776"/>
      </w:tblGrid>
      <w:tr w:rsidR="00C03B71" w:rsidRPr="00C03B71" w:rsidTr="004C53B7">
        <w:trPr>
          <w:trHeight w:val="20"/>
          <w:tblHeader/>
        </w:trPr>
        <w:tc>
          <w:tcPr>
            <w:tcW w:w="432" w:type="pct"/>
            <w:shd w:val="clear" w:color="auto" w:fill="auto"/>
            <w:vAlign w:val="center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</w:t>
            </w:r>
          </w:p>
        </w:tc>
        <w:tc>
          <w:tcPr>
            <w:tcW w:w="1239" w:type="pct"/>
            <w:shd w:val="clear" w:color="auto" w:fill="auto"/>
            <w:vAlign w:val="center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5</w:t>
            </w:r>
          </w:p>
        </w:tc>
        <w:tc>
          <w:tcPr>
            <w:tcW w:w="647" w:type="pct"/>
            <w:shd w:val="clear" w:color="auto" w:fill="auto"/>
            <w:vAlign w:val="center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6</w:t>
            </w:r>
          </w:p>
        </w:tc>
        <w:tc>
          <w:tcPr>
            <w:tcW w:w="647" w:type="pct"/>
            <w:shd w:val="clear" w:color="auto" w:fill="auto"/>
            <w:vAlign w:val="center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7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8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Автовокзал</w:t>
            </w:r>
            <w:r w:rsidR="008469A8">
              <w:rPr>
                <w:sz w:val="24"/>
                <w:szCs w:val="24"/>
              </w:rPr>
              <w:t xml:space="preserve"> </w:t>
            </w:r>
            <w:r w:rsidRPr="00C03B71">
              <w:rPr>
                <w:sz w:val="24"/>
                <w:szCs w:val="24"/>
              </w:rPr>
              <w:t>– ХБК (ч/з Дворец спорта)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29847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25440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4407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1021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1402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1984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Ново-</w:t>
            </w:r>
            <w:proofErr w:type="spellStart"/>
            <w:r w:rsidRPr="00C03B71">
              <w:rPr>
                <w:sz w:val="24"/>
                <w:szCs w:val="24"/>
              </w:rPr>
              <w:t>Азовка</w:t>
            </w:r>
            <w:proofErr w:type="spellEnd"/>
            <w:r w:rsidRPr="00C03B71">
              <w:rPr>
                <w:sz w:val="24"/>
                <w:szCs w:val="24"/>
              </w:rPr>
              <w:t xml:space="preserve"> – ХБК – Артем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23429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20584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2845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702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889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1254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2-г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 xml:space="preserve">Гидропривод – Артем 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357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335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22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22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750494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750494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Автовокзал – ХБК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147057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128589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18468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4788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5118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8562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3-л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ХБК – Лесхоз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3312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3161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151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45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64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42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8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Центр – 20 лет РККА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13535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12006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1529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386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440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703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8-а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20 лет РККА – Культурный уголок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3596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3272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324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90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126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108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10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 xml:space="preserve">ДК </w:t>
            </w:r>
            <w:proofErr w:type="spellStart"/>
            <w:r w:rsidRPr="00C03B71">
              <w:rPr>
                <w:sz w:val="24"/>
                <w:szCs w:val="24"/>
              </w:rPr>
              <w:t>Мешковой</w:t>
            </w:r>
            <w:proofErr w:type="spellEnd"/>
            <w:r w:rsidRPr="00C03B71">
              <w:rPr>
                <w:sz w:val="24"/>
                <w:szCs w:val="24"/>
              </w:rPr>
              <w:t xml:space="preserve"> – Оптовая база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66992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58260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8732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2166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2250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4316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10п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8469A8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ДК </w:t>
            </w:r>
            <w:proofErr w:type="spellStart"/>
            <w:r>
              <w:rPr>
                <w:sz w:val="24"/>
                <w:szCs w:val="24"/>
              </w:rPr>
              <w:t>Мешковой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C873C3" w:rsidRPr="00C03B71">
              <w:rPr>
                <w:sz w:val="24"/>
                <w:szCs w:val="24"/>
              </w:rPr>
              <w:t>– Первомайский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4812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4358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454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88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124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242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12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Автовокзал – Артем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24010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20155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3855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987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976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1892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12т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 xml:space="preserve">Тюменский – Артем 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10958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9756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1202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312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336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554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12/4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Гагарина – Артем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9958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8527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1431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380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380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671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12/8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Дачная – Артем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10045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9375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670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180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188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302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13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8469A8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 – </w:t>
            </w:r>
            <w:r w:rsidR="00C873C3" w:rsidRPr="00C03B71">
              <w:rPr>
                <w:sz w:val="24"/>
                <w:szCs w:val="24"/>
              </w:rPr>
              <w:t xml:space="preserve">Сидоровка 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13264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11931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1333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325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385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623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14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 xml:space="preserve">Центр – </w:t>
            </w:r>
            <w:proofErr w:type="spellStart"/>
            <w:r w:rsidRPr="00C03B71">
              <w:rPr>
                <w:sz w:val="24"/>
                <w:szCs w:val="24"/>
              </w:rPr>
              <w:t>Власовка</w:t>
            </w:r>
            <w:proofErr w:type="spellEnd"/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36372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32058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4314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974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1300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2040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15-л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C03B71">
              <w:rPr>
                <w:sz w:val="24"/>
                <w:szCs w:val="24"/>
              </w:rPr>
              <w:t>Староазов</w:t>
            </w:r>
            <w:r w:rsidR="008469A8">
              <w:rPr>
                <w:sz w:val="24"/>
                <w:szCs w:val="24"/>
              </w:rPr>
              <w:t>ка</w:t>
            </w:r>
            <w:proofErr w:type="spellEnd"/>
            <w:r w:rsidR="008469A8">
              <w:rPr>
                <w:sz w:val="24"/>
                <w:szCs w:val="24"/>
              </w:rPr>
              <w:t xml:space="preserve"> – Автовокзал – Дачная (по </w:t>
            </w:r>
            <w:r w:rsidRPr="00C03B71">
              <w:rPr>
                <w:sz w:val="24"/>
                <w:szCs w:val="24"/>
              </w:rPr>
              <w:t xml:space="preserve">Минскому)  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2247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2040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207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60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63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84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lastRenderedPageBreak/>
              <w:t>15-п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 xml:space="preserve">Дачная – Дворец спорта – ХБК – </w:t>
            </w:r>
            <w:proofErr w:type="spellStart"/>
            <w:r w:rsidRPr="00C03B71">
              <w:rPr>
                <w:sz w:val="24"/>
                <w:szCs w:val="24"/>
              </w:rPr>
              <w:t>Староазовка</w:t>
            </w:r>
            <w:proofErr w:type="spellEnd"/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2736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2496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240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48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96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96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16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Центр – Машзавод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50013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44017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5996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1394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1890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2712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17-л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Центр – Даниловка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8957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8157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800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164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247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389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17-пр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 xml:space="preserve">Центр – Даниловка (ч/з </w:t>
            </w:r>
            <w:proofErr w:type="spellStart"/>
            <w:r w:rsidRPr="00C03B71">
              <w:rPr>
                <w:sz w:val="24"/>
                <w:szCs w:val="24"/>
              </w:rPr>
              <w:t>Дуваново</w:t>
            </w:r>
            <w:proofErr w:type="spellEnd"/>
            <w:r w:rsidRPr="00C03B71">
              <w:rPr>
                <w:sz w:val="24"/>
                <w:szCs w:val="24"/>
              </w:rPr>
              <w:t>)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18775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16866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1909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489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586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834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18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Центр – ш/у Мирное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58732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50329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8403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1748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2354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4301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19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Центр – Мирный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12542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11054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1488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422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401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665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23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Центр – Сидоровка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21676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20015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1661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404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486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771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33-а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8469A8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 – </w:t>
            </w:r>
            <w:r w:rsidR="00C873C3" w:rsidRPr="00C03B71">
              <w:rPr>
                <w:sz w:val="24"/>
                <w:szCs w:val="24"/>
              </w:rPr>
              <w:t>Кирпичный (ч/з Сквозной)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5244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4864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380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113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113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154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34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Центр – Гидропривод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30190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26411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3779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1050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1207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1522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34-а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8469A8" w:rsidP="008469A8">
            <w:p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 – </w:t>
            </w:r>
            <w:r w:rsidR="00C873C3" w:rsidRPr="00C03B71">
              <w:rPr>
                <w:sz w:val="24"/>
                <w:szCs w:val="24"/>
              </w:rPr>
              <w:t>Гидропривод (ч/з Смидовича)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2688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2404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284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80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90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114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41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Артем – Южная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4999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4432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567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155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194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218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51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АРМЗ – Автовок</w:t>
            </w:r>
            <w:r w:rsidR="008469A8">
              <w:rPr>
                <w:sz w:val="24"/>
                <w:szCs w:val="24"/>
              </w:rPr>
              <w:t>зал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1488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1370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118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13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41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64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56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Ж/д вокзал – Красина (ч/з Чернокозова)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79731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69335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10396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2702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2992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4702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56-а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Красина – Ж/д вокзал – Фрунзе – НПЗ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44291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39275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5016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1252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1530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2234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63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C03B71">
              <w:rPr>
                <w:sz w:val="24"/>
                <w:szCs w:val="24"/>
              </w:rPr>
              <w:t>Стройфарфор</w:t>
            </w:r>
            <w:proofErr w:type="spellEnd"/>
            <w:r w:rsidRPr="00C03B71">
              <w:rPr>
                <w:sz w:val="24"/>
                <w:szCs w:val="24"/>
              </w:rPr>
              <w:t xml:space="preserve"> – ХБК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4766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4402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364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64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96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204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68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 xml:space="preserve">Гагарина – Красина 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3443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3098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345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106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103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136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74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Новостройка – Южная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122537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108581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13956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4184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4012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5760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74-п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 xml:space="preserve">Новостройка – </w:t>
            </w:r>
            <w:proofErr w:type="spellStart"/>
            <w:r w:rsidRPr="00C03B71">
              <w:rPr>
                <w:sz w:val="24"/>
                <w:szCs w:val="24"/>
              </w:rPr>
              <w:t>Новоюжный</w:t>
            </w:r>
            <w:proofErr w:type="spellEnd"/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18984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16687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2297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584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501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1212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114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 xml:space="preserve">Центр – </w:t>
            </w:r>
            <w:proofErr w:type="spellStart"/>
            <w:r w:rsidRPr="00C03B71">
              <w:rPr>
                <w:sz w:val="24"/>
                <w:szCs w:val="24"/>
              </w:rPr>
              <w:t>Аютинский</w:t>
            </w:r>
            <w:proofErr w:type="spellEnd"/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10998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9550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1448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318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402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728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114-а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 xml:space="preserve">Центр  –  </w:t>
            </w:r>
            <w:proofErr w:type="spellStart"/>
            <w:r w:rsidRPr="00C03B71">
              <w:rPr>
                <w:sz w:val="24"/>
                <w:szCs w:val="24"/>
              </w:rPr>
              <w:t>Аютинский</w:t>
            </w:r>
            <w:proofErr w:type="spellEnd"/>
            <w:r w:rsidRPr="00C03B71">
              <w:rPr>
                <w:sz w:val="24"/>
                <w:szCs w:val="24"/>
              </w:rPr>
              <w:t xml:space="preserve"> (по Советской)</w:t>
            </w:r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14045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12108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1937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514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621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802</w:t>
            </w:r>
          </w:p>
        </w:tc>
      </w:tr>
      <w:tr w:rsidR="00C03B71" w:rsidRPr="00C03B71" w:rsidTr="004C53B7">
        <w:trPr>
          <w:trHeight w:val="20"/>
        </w:trPr>
        <w:tc>
          <w:tcPr>
            <w:tcW w:w="432" w:type="pct"/>
            <w:shd w:val="clear" w:color="auto" w:fill="auto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114-л</w:t>
            </w:r>
          </w:p>
        </w:tc>
        <w:tc>
          <w:tcPr>
            <w:tcW w:w="1239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 xml:space="preserve">Центр – </w:t>
            </w:r>
            <w:proofErr w:type="spellStart"/>
            <w:r w:rsidRPr="00C03B71">
              <w:rPr>
                <w:sz w:val="24"/>
                <w:szCs w:val="24"/>
              </w:rPr>
              <w:t>Аютинский</w:t>
            </w:r>
            <w:proofErr w:type="spellEnd"/>
            <w:r w:rsidRPr="00C03B71">
              <w:rPr>
                <w:sz w:val="24"/>
                <w:szCs w:val="24"/>
              </w:rPr>
              <w:t xml:space="preserve"> – </w:t>
            </w:r>
            <w:proofErr w:type="spellStart"/>
            <w:r w:rsidRPr="00C03B71">
              <w:rPr>
                <w:sz w:val="24"/>
                <w:szCs w:val="24"/>
              </w:rPr>
              <w:t>Щебзавод</w:t>
            </w:r>
            <w:proofErr w:type="spellEnd"/>
          </w:p>
        </w:tc>
        <w:tc>
          <w:tcPr>
            <w:tcW w:w="462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155</w:t>
            </w:r>
          </w:p>
        </w:tc>
        <w:tc>
          <w:tcPr>
            <w:tcW w:w="463" w:type="pct"/>
            <w:shd w:val="clear" w:color="auto" w:fill="auto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155</w:t>
            </w:r>
          </w:p>
        </w:tc>
        <w:tc>
          <w:tcPr>
            <w:tcW w:w="509" w:type="pct"/>
            <w:shd w:val="clear" w:color="auto" w:fill="auto"/>
            <w:hideMark/>
          </w:tcPr>
          <w:p w:rsidR="00C873C3" w:rsidRPr="00C03B71" w:rsidRDefault="00750494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750494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47" w:type="pct"/>
            <w:shd w:val="clear" w:color="auto" w:fill="auto"/>
            <w:hideMark/>
          </w:tcPr>
          <w:p w:rsidR="00C873C3" w:rsidRPr="00C03B71" w:rsidRDefault="00750494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1" w:type="pct"/>
            <w:shd w:val="clear" w:color="auto" w:fill="auto"/>
            <w:hideMark/>
          </w:tcPr>
          <w:p w:rsidR="00C873C3" w:rsidRPr="00C03B71" w:rsidRDefault="00750494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03B71" w:rsidRPr="00C03B71" w:rsidTr="004C53B7">
        <w:trPr>
          <w:trHeight w:val="20"/>
        </w:trPr>
        <w:tc>
          <w:tcPr>
            <w:tcW w:w="1671" w:type="pct"/>
            <w:gridSpan w:val="2"/>
            <w:shd w:val="clear" w:color="auto" w:fill="auto"/>
            <w:noWrap/>
            <w:vAlign w:val="bottom"/>
            <w:hideMark/>
          </w:tcPr>
          <w:p w:rsidR="00C873C3" w:rsidRPr="00C03B71" w:rsidRDefault="00C873C3" w:rsidP="00750494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Итого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916781</w:t>
            </w:r>
          </w:p>
        </w:tc>
        <w:tc>
          <w:tcPr>
            <w:tcW w:w="463" w:type="pct"/>
            <w:shd w:val="clear" w:color="auto" w:fill="auto"/>
            <w:noWrap/>
            <w:vAlign w:val="bottom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805453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111328</w:t>
            </w:r>
          </w:p>
        </w:tc>
        <w:tc>
          <w:tcPr>
            <w:tcW w:w="647" w:type="pct"/>
            <w:shd w:val="clear" w:color="auto" w:fill="auto"/>
            <w:noWrap/>
            <w:vAlign w:val="bottom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28330</w:t>
            </w:r>
          </w:p>
        </w:tc>
        <w:tc>
          <w:tcPr>
            <w:tcW w:w="647" w:type="pct"/>
            <w:shd w:val="clear" w:color="auto" w:fill="auto"/>
            <w:noWrap/>
            <w:vAlign w:val="bottom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32003</w:t>
            </w:r>
          </w:p>
        </w:tc>
        <w:tc>
          <w:tcPr>
            <w:tcW w:w="601" w:type="pct"/>
            <w:shd w:val="clear" w:color="auto" w:fill="auto"/>
            <w:noWrap/>
            <w:vAlign w:val="bottom"/>
            <w:hideMark/>
          </w:tcPr>
          <w:p w:rsidR="00C873C3" w:rsidRPr="00C03B71" w:rsidRDefault="00C873C3" w:rsidP="00C03B71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03B71">
              <w:rPr>
                <w:sz w:val="24"/>
                <w:szCs w:val="24"/>
              </w:rPr>
              <w:t>50995</w:t>
            </w:r>
          </w:p>
        </w:tc>
      </w:tr>
    </w:tbl>
    <w:p w:rsidR="004C53B7" w:rsidRDefault="004C53B7" w:rsidP="004C53B7">
      <w:pPr>
        <w:widowControl/>
        <w:tabs>
          <w:tab w:val="left" w:pos="993"/>
        </w:tabs>
        <w:autoSpaceDE/>
        <w:autoSpaceDN/>
        <w:adjustRightInd/>
        <w:ind w:right="-1"/>
        <w:jc w:val="both"/>
        <w:rPr>
          <w:sz w:val="28"/>
          <w:szCs w:val="28"/>
        </w:rPr>
      </w:pPr>
    </w:p>
    <w:p w:rsidR="004C53B7" w:rsidRDefault="004C53B7" w:rsidP="004C53B7">
      <w:pPr>
        <w:widowControl/>
        <w:tabs>
          <w:tab w:val="left" w:pos="993"/>
        </w:tabs>
        <w:autoSpaceDE/>
        <w:autoSpaceDN/>
        <w:adjustRightInd/>
        <w:ind w:right="-1"/>
        <w:jc w:val="both"/>
        <w:rPr>
          <w:sz w:val="28"/>
          <w:szCs w:val="28"/>
        </w:rPr>
      </w:pPr>
    </w:p>
    <w:p w:rsidR="004C53B7" w:rsidRPr="004C53B7" w:rsidRDefault="004C53B7" w:rsidP="004C53B7">
      <w:pPr>
        <w:widowControl/>
        <w:tabs>
          <w:tab w:val="left" w:pos="993"/>
        </w:tabs>
        <w:autoSpaceDE/>
        <w:autoSpaceDN/>
        <w:adjustRightInd/>
        <w:ind w:right="-1"/>
        <w:jc w:val="both"/>
        <w:rPr>
          <w:sz w:val="28"/>
          <w:szCs w:val="28"/>
        </w:rPr>
      </w:pPr>
      <w:r w:rsidRPr="004C53B7">
        <w:rPr>
          <w:sz w:val="28"/>
          <w:szCs w:val="28"/>
        </w:rPr>
        <w:t>Заместитель главы Администрации</w:t>
      </w:r>
      <w:r w:rsidRPr="004C53B7">
        <w:rPr>
          <w:sz w:val="28"/>
          <w:szCs w:val="28"/>
        </w:rPr>
        <w:tab/>
      </w:r>
    </w:p>
    <w:p w:rsidR="007E576A" w:rsidRDefault="004C53B7" w:rsidP="004C53B7">
      <w:r w:rsidRPr="004C53B7">
        <w:rPr>
          <w:sz w:val="28"/>
          <w:szCs w:val="28"/>
        </w:rPr>
        <w:t xml:space="preserve">города Шахты  </w:t>
      </w:r>
      <w:r w:rsidRPr="004C53B7">
        <w:rPr>
          <w:sz w:val="28"/>
          <w:szCs w:val="28"/>
        </w:rPr>
        <w:tab/>
        <w:t xml:space="preserve">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</w:t>
      </w:r>
      <w:r w:rsidRPr="004C53B7">
        <w:rPr>
          <w:sz w:val="28"/>
          <w:szCs w:val="28"/>
        </w:rPr>
        <w:t xml:space="preserve">              С.В. Федосеев</w:t>
      </w:r>
    </w:p>
    <w:sectPr w:rsidR="007E576A" w:rsidSect="004C53B7">
      <w:pgSz w:w="16838" w:h="11906" w:orient="landscape"/>
      <w:pgMar w:top="170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F15E1"/>
    <w:rsid w:val="00056AF9"/>
    <w:rsid w:val="00057A60"/>
    <w:rsid w:val="000947F3"/>
    <w:rsid w:val="000A1181"/>
    <w:rsid w:val="000F1DB3"/>
    <w:rsid w:val="00107C95"/>
    <w:rsid w:val="001101E9"/>
    <w:rsid w:val="00113F0A"/>
    <w:rsid w:val="00140D55"/>
    <w:rsid w:val="001534A6"/>
    <w:rsid w:val="00161EFF"/>
    <w:rsid w:val="00170EA4"/>
    <w:rsid w:val="00181878"/>
    <w:rsid w:val="00182898"/>
    <w:rsid w:val="001B16BA"/>
    <w:rsid w:val="001B41AE"/>
    <w:rsid w:val="001B48A3"/>
    <w:rsid w:val="001B7FD1"/>
    <w:rsid w:val="001C2433"/>
    <w:rsid w:val="002110F1"/>
    <w:rsid w:val="00215C07"/>
    <w:rsid w:val="00220D83"/>
    <w:rsid w:val="00254FBC"/>
    <w:rsid w:val="002605EF"/>
    <w:rsid w:val="00270F8F"/>
    <w:rsid w:val="002A65F8"/>
    <w:rsid w:val="002C275A"/>
    <w:rsid w:val="002D2D9F"/>
    <w:rsid w:val="002E2B43"/>
    <w:rsid w:val="002E515F"/>
    <w:rsid w:val="0031085A"/>
    <w:rsid w:val="003409B9"/>
    <w:rsid w:val="003459A4"/>
    <w:rsid w:val="00347A5B"/>
    <w:rsid w:val="003B3398"/>
    <w:rsid w:val="003C0B91"/>
    <w:rsid w:val="003D7466"/>
    <w:rsid w:val="00407A19"/>
    <w:rsid w:val="0041042C"/>
    <w:rsid w:val="00432320"/>
    <w:rsid w:val="004513EC"/>
    <w:rsid w:val="00465A87"/>
    <w:rsid w:val="0047155D"/>
    <w:rsid w:val="00475014"/>
    <w:rsid w:val="00477493"/>
    <w:rsid w:val="00484EB4"/>
    <w:rsid w:val="004908ED"/>
    <w:rsid w:val="00491DA2"/>
    <w:rsid w:val="00497342"/>
    <w:rsid w:val="00497683"/>
    <w:rsid w:val="004A228D"/>
    <w:rsid w:val="004C1F48"/>
    <w:rsid w:val="004C53B7"/>
    <w:rsid w:val="004D40AD"/>
    <w:rsid w:val="00504483"/>
    <w:rsid w:val="0051660D"/>
    <w:rsid w:val="00517E03"/>
    <w:rsid w:val="0053257A"/>
    <w:rsid w:val="005331DA"/>
    <w:rsid w:val="00535A36"/>
    <w:rsid w:val="00561B36"/>
    <w:rsid w:val="00562B0B"/>
    <w:rsid w:val="0056576B"/>
    <w:rsid w:val="00567038"/>
    <w:rsid w:val="005738A6"/>
    <w:rsid w:val="00573FD5"/>
    <w:rsid w:val="00580FB2"/>
    <w:rsid w:val="005D5C30"/>
    <w:rsid w:val="005F6719"/>
    <w:rsid w:val="00612CB3"/>
    <w:rsid w:val="006166E7"/>
    <w:rsid w:val="006429E1"/>
    <w:rsid w:val="006538B3"/>
    <w:rsid w:val="0065736B"/>
    <w:rsid w:val="00661D8A"/>
    <w:rsid w:val="00672AE2"/>
    <w:rsid w:val="00693377"/>
    <w:rsid w:val="006E11EE"/>
    <w:rsid w:val="006E319A"/>
    <w:rsid w:val="006F1C89"/>
    <w:rsid w:val="006F46D0"/>
    <w:rsid w:val="00750494"/>
    <w:rsid w:val="00750FE1"/>
    <w:rsid w:val="007547CC"/>
    <w:rsid w:val="007664CC"/>
    <w:rsid w:val="00767DB9"/>
    <w:rsid w:val="00774B7B"/>
    <w:rsid w:val="00775A39"/>
    <w:rsid w:val="00790C79"/>
    <w:rsid w:val="007912C8"/>
    <w:rsid w:val="0079609C"/>
    <w:rsid w:val="007A5FF3"/>
    <w:rsid w:val="007E576A"/>
    <w:rsid w:val="00832C21"/>
    <w:rsid w:val="008372C4"/>
    <w:rsid w:val="008469A8"/>
    <w:rsid w:val="00846C85"/>
    <w:rsid w:val="0085446F"/>
    <w:rsid w:val="008624B0"/>
    <w:rsid w:val="008A29C1"/>
    <w:rsid w:val="008B2C97"/>
    <w:rsid w:val="008D4516"/>
    <w:rsid w:val="009113F5"/>
    <w:rsid w:val="00912408"/>
    <w:rsid w:val="00936FC7"/>
    <w:rsid w:val="00942B08"/>
    <w:rsid w:val="009466CB"/>
    <w:rsid w:val="009504C0"/>
    <w:rsid w:val="00951E93"/>
    <w:rsid w:val="00956847"/>
    <w:rsid w:val="009754DC"/>
    <w:rsid w:val="009B63CB"/>
    <w:rsid w:val="009D2852"/>
    <w:rsid w:val="009E1C5F"/>
    <w:rsid w:val="009E5D00"/>
    <w:rsid w:val="009F021D"/>
    <w:rsid w:val="00A00E24"/>
    <w:rsid w:val="00A01467"/>
    <w:rsid w:val="00A05AA1"/>
    <w:rsid w:val="00A0774B"/>
    <w:rsid w:val="00A13F77"/>
    <w:rsid w:val="00A30366"/>
    <w:rsid w:val="00A53382"/>
    <w:rsid w:val="00A908A6"/>
    <w:rsid w:val="00A9120C"/>
    <w:rsid w:val="00AC4175"/>
    <w:rsid w:val="00B07D84"/>
    <w:rsid w:val="00B1142D"/>
    <w:rsid w:val="00B20E2D"/>
    <w:rsid w:val="00B2712C"/>
    <w:rsid w:val="00B50F2A"/>
    <w:rsid w:val="00BA071D"/>
    <w:rsid w:val="00BC34E4"/>
    <w:rsid w:val="00BD098F"/>
    <w:rsid w:val="00BD0A2E"/>
    <w:rsid w:val="00BE33B7"/>
    <w:rsid w:val="00BF3CD8"/>
    <w:rsid w:val="00C0088E"/>
    <w:rsid w:val="00C008D5"/>
    <w:rsid w:val="00C028AF"/>
    <w:rsid w:val="00C03B71"/>
    <w:rsid w:val="00C1422E"/>
    <w:rsid w:val="00C176FA"/>
    <w:rsid w:val="00C5036E"/>
    <w:rsid w:val="00C634B6"/>
    <w:rsid w:val="00C75B94"/>
    <w:rsid w:val="00C873C3"/>
    <w:rsid w:val="00C95D4D"/>
    <w:rsid w:val="00C963F4"/>
    <w:rsid w:val="00CA11F5"/>
    <w:rsid w:val="00CD10DA"/>
    <w:rsid w:val="00CF041E"/>
    <w:rsid w:val="00CF293A"/>
    <w:rsid w:val="00CF2F79"/>
    <w:rsid w:val="00CF388E"/>
    <w:rsid w:val="00CF60F5"/>
    <w:rsid w:val="00D04CC6"/>
    <w:rsid w:val="00D30649"/>
    <w:rsid w:val="00D321AE"/>
    <w:rsid w:val="00D41F35"/>
    <w:rsid w:val="00D56DDA"/>
    <w:rsid w:val="00D62037"/>
    <w:rsid w:val="00D64A81"/>
    <w:rsid w:val="00D64B23"/>
    <w:rsid w:val="00D65D83"/>
    <w:rsid w:val="00D70C03"/>
    <w:rsid w:val="00D92914"/>
    <w:rsid w:val="00D96C2F"/>
    <w:rsid w:val="00DA151C"/>
    <w:rsid w:val="00DA58DA"/>
    <w:rsid w:val="00DA7448"/>
    <w:rsid w:val="00DB28CF"/>
    <w:rsid w:val="00DB677A"/>
    <w:rsid w:val="00DE24BE"/>
    <w:rsid w:val="00DE49AE"/>
    <w:rsid w:val="00DF15E1"/>
    <w:rsid w:val="00DF500F"/>
    <w:rsid w:val="00DF5962"/>
    <w:rsid w:val="00E012DC"/>
    <w:rsid w:val="00E32DC4"/>
    <w:rsid w:val="00E47AD3"/>
    <w:rsid w:val="00E63FE1"/>
    <w:rsid w:val="00E70BD0"/>
    <w:rsid w:val="00E764D5"/>
    <w:rsid w:val="00E85815"/>
    <w:rsid w:val="00E934A7"/>
    <w:rsid w:val="00EA0176"/>
    <w:rsid w:val="00EA4002"/>
    <w:rsid w:val="00EA4F95"/>
    <w:rsid w:val="00EB1DEF"/>
    <w:rsid w:val="00EE481E"/>
    <w:rsid w:val="00EF1600"/>
    <w:rsid w:val="00EF1CDF"/>
    <w:rsid w:val="00F027A2"/>
    <w:rsid w:val="00F16A6C"/>
    <w:rsid w:val="00F4076E"/>
    <w:rsid w:val="00F41137"/>
    <w:rsid w:val="00F44526"/>
    <w:rsid w:val="00F5229B"/>
    <w:rsid w:val="00F704C3"/>
    <w:rsid w:val="00F84B12"/>
    <w:rsid w:val="00F85165"/>
    <w:rsid w:val="00FB1148"/>
    <w:rsid w:val="00FC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15E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7E576A"/>
    <w:pPr>
      <w:keepNext/>
      <w:widowControl/>
      <w:autoSpaceDE/>
      <w:autoSpaceDN/>
      <w:adjustRightInd/>
      <w:spacing w:before="60" w:after="120"/>
      <w:jc w:val="center"/>
      <w:outlineLvl w:val="0"/>
    </w:pPr>
    <w:rPr>
      <w:b/>
      <w:smallCaps/>
      <w:sz w:val="36"/>
    </w:rPr>
  </w:style>
  <w:style w:type="paragraph" w:styleId="4">
    <w:name w:val="heading 4"/>
    <w:basedOn w:val="a"/>
    <w:next w:val="a"/>
    <w:link w:val="40"/>
    <w:semiHidden/>
    <w:unhideWhenUsed/>
    <w:qFormat/>
    <w:rsid w:val="00661D8A"/>
    <w:pPr>
      <w:keepNext/>
      <w:widowControl/>
      <w:autoSpaceDE/>
      <w:autoSpaceDN/>
      <w:adjustRightInd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15E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270F8F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Title"/>
    <w:basedOn w:val="a"/>
    <w:qFormat/>
    <w:rsid w:val="007E576A"/>
    <w:pPr>
      <w:widowControl/>
      <w:autoSpaceDE/>
      <w:autoSpaceDN/>
      <w:adjustRightInd/>
      <w:jc w:val="center"/>
    </w:pPr>
    <w:rPr>
      <w:b/>
      <w:caps/>
      <w:sz w:val="36"/>
    </w:rPr>
  </w:style>
  <w:style w:type="character" w:customStyle="1" w:styleId="fontstyle01">
    <w:name w:val="fontstyle01"/>
    <w:basedOn w:val="a0"/>
    <w:rsid w:val="00FC10F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661D8A"/>
    <w:rPr>
      <w:rFonts w:ascii="Calibri" w:hAnsi="Calibri"/>
      <w:b/>
      <w:bCs/>
      <w:sz w:val="28"/>
      <w:szCs w:val="28"/>
    </w:rPr>
  </w:style>
  <w:style w:type="paragraph" w:styleId="a6">
    <w:name w:val="Body Text"/>
    <w:basedOn w:val="a"/>
    <w:link w:val="a7"/>
    <w:rsid w:val="00C03B71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C03B71"/>
    <w:rPr>
      <w:sz w:val="24"/>
      <w:szCs w:val="24"/>
    </w:rPr>
  </w:style>
  <w:style w:type="paragraph" w:styleId="a8">
    <w:name w:val="No Spacing"/>
    <w:link w:val="a9"/>
    <w:uiPriority w:val="1"/>
    <w:qFormat/>
    <w:rsid w:val="00C03B71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rsid w:val="00C03B71"/>
    <w:rPr>
      <w:rFonts w:ascii="Calibri" w:hAnsi="Calibr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47812-51A4-44D1-8973-31BEEAE08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651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 Customer</Company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docenko</dc:creator>
  <cp:lastModifiedBy>Назарян Анастасия Витальевна</cp:lastModifiedBy>
  <cp:revision>2</cp:revision>
  <cp:lastPrinted>2025-11-17T08:49:00Z</cp:lastPrinted>
  <dcterms:created xsi:type="dcterms:W3CDTF">2025-11-17T08:49:00Z</dcterms:created>
  <dcterms:modified xsi:type="dcterms:W3CDTF">2025-11-17T08:49:00Z</dcterms:modified>
</cp:coreProperties>
</file>