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</w:pPr>
      <w:r w:rsidRPr="00096BD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1F3AABA4" wp14:editId="22FED1C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pacing w:val="60"/>
          <w:sz w:val="36"/>
          <w:szCs w:val="36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</w:pPr>
      <w:r w:rsidRPr="00096BD9"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pacing w:val="60"/>
          <w:sz w:val="26"/>
          <w:szCs w:val="26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  <w:t>ПОСТАНОВЛЕНИЕ</w:t>
      </w: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33F9C">
        <w:rPr>
          <w:rFonts w:ascii="Times New Roman" w:eastAsia="Times New Roman" w:hAnsi="Times New Roman" w:cs="Times New Roman"/>
          <w:sz w:val="28"/>
          <w:szCs w:val="28"/>
          <w:lang w:eastAsia="ru-RU"/>
        </w:rPr>
        <w:t>27.04.</w:t>
      </w: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433F9C">
        <w:rPr>
          <w:rFonts w:ascii="Times New Roman" w:eastAsia="Times New Roman" w:hAnsi="Times New Roman" w:cs="Times New Roman"/>
          <w:sz w:val="28"/>
          <w:szCs w:val="28"/>
          <w:lang w:eastAsia="ru-RU"/>
        </w:rPr>
        <w:t>1398</w:t>
      </w:r>
    </w:p>
    <w:p w:rsid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BD9" w:rsidRDefault="00096BD9" w:rsidP="00096BD9">
      <w:pPr>
        <w:pStyle w:val="Standard"/>
        <w:jc w:val="center"/>
        <w:rPr>
          <w:b/>
          <w:sz w:val="28"/>
          <w:szCs w:val="28"/>
        </w:rPr>
      </w:pPr>
      <w:r w:rsidRPr="00075D4A">
        <w:rPr>
          <w:b/>
          <w:sz w:val="28"/>
          <w:szCs w:val="28"/>
        </w:rPr>
        <w:t>О внесении изменений в постановление Администрации г</w:t>
      </w:r>
      <w:r>
        <w:rPr>
          <w:b/>
          <w:sz w:val="28"/>
          <w:szCs w:val="28"/>
        </w:rPr>
        <w:t xml:space="preserve">орода </w:t>
      </w:r>
      <w:r w:rsidRPr="00075D4A">
        <w:rPr>
          <w:b/>
          <w:sz w:val="28"/>
          <w:szCs w:val="28"/>
        </w:rPr>
        <w:t>Шахты</w:t>
      </w:r>
    </w:p>
    <w:p w:rsidR="00096BD9" w:rsidRDefault="00096BD9" w:rsidP="00096BD9">
      <w:pPr>
        <w:pStyle w:val="Standard"/>
        <w:jc w:val="center"/>
        <w:rPr>
          <w:b/>
          <w:sz w:val="28"/>
          <w:szCs w:val="28"/>
        </w:rPr>
      </w:pPr>
      <w:r w:rsidRPr="00075D4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21.10.2022 </w:t>
      </w:r>
      <w:r w:rsidRPr="00075D4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3470</w:t>
      </w:r>
      <w:r w:rsidRPr="00075D4A">
        <w:rPr>
          <w:b/>
          <w:sz w:val="28"/>
          <w:szCs w:val="28"/>
        </w:rPr>
        <w:t xml:space="preserve"> «О создании комиссии по проверке состояния заглубленных и других помещений подземного пространства на территории муниципального образования «Город Шахты» на пред</w:t>
      </w:r>
      <w:r>
        <w:rPr>
          <w:b/>
          <w:sz w:val="28"/>
          <w:szCs w:val="28"/>
        </w:rPr>
        <w:t>мет пригодности к использованию»</w:t>
      </w:r>
    </w:p>
    <w:p w:rsidR="00096BD9" w:rsidRDefault="00096BD9" w:rsidP="00096BD9">
      <w:pPr>
        <w:pStyle w:val="Standard"/>
        <w:jc w:val="center"/>
        <w:rPr>
          <w:b/>
          <w:sz w:val="28"/>
          <w:szCs w:val="28"/>
        </w:rPr>
      </w:pPr>
    </w:p>
    <w:p w:rsidR="00061EAC" w:rsidRPr="00075D4A" w:rsidRDefault="00061EAC" w:rsidP="00096BD9">
      <w:pPr>
        <w:pStyle w:val="Standard"/>
        <w:jc w:val="center"/>
        <w:rPr>
          <w:b/>
          <w:sz w:val="28"/>
          <w:szCs w:val="28"/>
        </w:rPr>
      </w:pPr>
    </w:p>
    <w:p w:rsidR="00096BD9" w:rsidRPr="00096BD9" w:rsidRDefault="00096BD9" w:rsidP="00096BD9">
      <w:pPr>
        <w:widowControl/>
        <w:suppressAutoHyphens w:val="0"/>
        <w:autoSpaceDN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096BD9">
        <w:rPr>
          <w:rFonts w:ascii="Times New Roman" w:hAnsi="Times New Roman" w:cs="Times New Roman"/>
          <w:sz w:val="28"/>
          <w:szCs w:val="28"/>
        </w:rPr>
        <w:t>В связи с кадровыми изменениями в составе комиссии по проверке состояния заглубленных и других помещений подземного пространства на территории муниципального образования «Город Шахты» на предмет пригодности к использованию, Администрация города Шахты</w:t>
      </w:r>
    </w:p>
    <w:p w:rsidR="00096BD9" w:rsidRPr="00096BD9" w:rsidRDefault="00096BD9" w:rsidP="00096BD9">
      <w:pPr>
        <w:widowControl/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ПОСТАНОВЛЯЕТ</w:t>
      </w:r>
      <w:r w:rsidRPr="00096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96BD9" w:rsidRPr="00096BD9" w:rsidRDefault="00096BD9" w:rsidP="00096BD9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B74" w:rsidRPr="00096BD9" w:rsidRDefault="002A558E" w:rsidP="00096BD9">
      <w:pPr>
        <w:pStyle w:val="Standard"/>
        <w:ind w:firstLine="709"/>
        <w:jc w:val="both"/>
        <w:rPr>
          <w:sz w:val="28"/>
          <w:szCs w:val="28"/>
        </w:rPr>
      </w:pPr>
      <w:r w:rsidRPr="00096BD9">
        <w:rPr>
          <w:sz w:val="28"/>
          <w:szCs w:val="28"/>
        </w:rPr>
        <w:t xml:space="preserve">1.Внести в постановление </w:t>
      </w:r>
      <w:r w:rsidR="0040039D" w:rsidRPr="00096BD9">
        <w:rPr>
          <w:sz w:val="28"/>
          <w:szCs w:val="28"/>
        </w:rPr>
        <w:t>Администрации города Шахты от 2</w:t>
      </w:r>
      <w:r w:rsidR="00A87BCD" w:rsidRPr="00096BD9">
        <w:rPr>
          <w:sz w:val="28"/>
          <w:szCs w:val="28"/>
        </w:rPr>
        <w:t>1</w:t>
      </w:r>
      <w:r w:rsidR="0040039D" w:rsidRPr="00096BD9">
        <w:rPr>
          <w:sz w:val="28"/>
          <w:szCs w:val="28"/>
        </w:rPr>
        <w:t>.</w:t>
      </w:r>
      <w:r w:rsidR="00A87BCD" w:rsidRPr="00096BD9">
        <w:rPr>
          <w:sz w:val="28"/>
          <w:szCs w:val="28"/>
        </w:rPr>
        <w:t>10</w:t>
      </w:r>
      <w:r w:rsidR="0040039D" w:rsidRPr="00096BD9">
        <w:rPr>
          <w:sz w:val="28"/>
          <w:szCs w:val="28"/>
        </w:rPr>
        <w:t>.202</w:t>
      </w:r>
      <w:r w:rsidR="00A87BCD" w:rsidRPr="00096BD9">
        <w:rPr>
          <w:sz w:val="28"/>
          <w:szCs w:val="28"/>
        </w:rPr>
        <w:t>2</w:t>
      </w:r>
      <w:r w:rsidRPr="00096BD9">
        <w:rPr>
          <w:sz w:val="28"/>
          <w:szCs w:val="28"/>
        </w:rPr>
        <w:t xml:space="preserve"> №</w:t>
      </w:r>
      <w:r w:rsidR="00A87BCD" w:rsidRPr="00096BD9">
        <w:rPr>
          <w:sz w:val="28"/>
          <w:szCs w:val="28"/>
        </w:rPr>
        <w:t xml:space="preserve">3470 </w:t>
      </w:r>
      <w:r w:rsidRPr="00096BD9">
        <w:rPr>
          <w:sz w:val="28"/>
          <w:szCs w:val="28"/>
        </w:rPr>
        <w:t>«О создании комиссии по проверке состояния заглубленных и других помещений подземного пространства на территории муниципального образования «Город Шахты» на предм</w:t>
      </w:r>
      <w:r w:rsidR="00CF424E" w:rsidRPr="00096BD9">
        <w:rPr>
          <w:sz w:val="28"/>
          <w:szCs w:val="28"/>
        </w:rPr>
        <w:t>ет пригодности к использованию</w:t>
      </w:r>
      <w:r w:rsidR="00096BD9">
        <w:rPr>
          <w:sz w:val="28"/>
          <w:szCs w:val="28"/>
        </w:rPr>
        <w:t>»</w:t>
      </w:r>
      <w:r w:rsidR="00CF424E" w:rsidRPr="00096BD9">
        <w:rPr>
          <w:sz w:val="28"/>
          <w:szCs w:val="28"/>
        </w:rPr>
        <w:t xml:space="preserve"> </w:t>
      </w:r>
      <w:r w:rsidRPr="00096BD9">
        <w:rPr>
          <w:sz w:val="28"/>
          <w:szCs w:val="28"/>
        </w:rPr>
        <w:t>следующие изменения:</w:t>
      </w:r>
    </w:p>
    <w:p w:rsidR="00F05B74" w:rsidRPr="00096BD9" w:rsidRDefault="002A558E" w:rsidP="00096BD9">
      <w:pPr>
        <w:pStyle w:val="Standard"/>
        <w:ind w:firstLine="720"/>
        <w:jc w:val="both"/>
        <w:rPr>
          <w:sz w:val="28"/>
          <w:szCs w:val="28"/>
        </w:rPr>
      </w:pPr>
      <w:r w:rsidRPr="00096BD9">
        <w:rPr>
          <w:sz w:val="28"/>
          <w:szCs w:val="28"/>
        </w:rPr>
        <w:t>1.</w:t>
      </w:r>
      <w:proofErr w:type="gramStart"/>
      <w:r w:rsidRPr="00096BD9">
        <w:rPr>
          <w:sz w:val="28"/>
          <w:szCs w:val="28"/>
        </w:rPr>
        <w:t>1.Приложение</w:t>
      </w:r>
      <w:proofErr w:type="gramEnd"/>
      <w:r w:rsidRPr="00096BD9">
        <w:rPr>
          <w:sz w:val="28"/>
          <w:szCs w:val="28"/>
        </w:rPr>
        <w:t xml:space="preserve"> №1 к постановлению изложить в редакции согласно приложению</w:t>
      </w:r>
      <w:r w:rsidR="00096BD9">
        <w:rPr>
          <w:sz w:val="28"/>
          <w:szCs w:val="28"/>
        </w:rPr>
        <w:t xml:space="preserve"> №1</w:t>
      </w:r>
      <w:r w:rsidRPr="00096BD9">
        <w:rPr>
          <w:sz w:val="28"/>
          <w:szCs w:val="28"/>
        </w:rPr>
        <w:t xml:space="preserve"> к настоящему постановлению.</w:t>
      </w:r>
    </w:p>
    <w:p w:rsidR="0040039D" w:rsidRPr="00096BD9" w:rsidRDefault="0040039D" w:rsidP="00096BD9">
      <w:pPr>
        <w:pStyle w:val="Standard"/>
        <w:ind w:firstLine="709"/>
        <w:jc w:val="both"/>
        <w:rPr>
          <w:sz w:val="28"/>
          <w:szCs w:val="28"/>
        </w:rPr>
      </w:pPr>
      <w:r w:rsidRPr="00096BD9">
        <w:rPr>
          <w:sz w:val="28"/>
          <w:szCs w:val="28"/>
        </w:rPr>
        <w:t>2.Инвентаризационной комиссии:</w:t>
      </w:r>
    </w:p>
    <w:p w:rsidR="0040039D" w:rsidRPr="00096BD9" w:rsidRDefault="0040039D" w:rsidP="00096BD9">
      <w:pPr>
        <w:pStyle w:val="Standard"/>
        <w:ind w:firstLine="709"/>
        <w:jc w:val="both"/>
        <w:rPr>
          <w:sz w:val="28"/>
          <w:szCs w:val="28"/>
        </w:rPr>
      </w:pPr>
      <w:r w:rsidRPr="00096BD9">
        <w:rPr>
          <w:sz w:val="28"/>
          <w:szCs w:val="28"/>
        </w:rPr>
        <w:t>2.1.В период с 02.05.2024</w:t>
      </w:r>
      <w:r w:rsidR="00096BD9">
        <w:rPr>
          <w:sz w:val="28"/>
          <w:szCs w:val="28"/>
        </w:rPr>
        <w:t xml:space="preserve"> </w:t>
      </w:r>
      <w:r w:rsidRPr="00096BD9">
        <w:rPr>
          <w:sz w:val="28"/>
          <w:szCs w:val="28"/>
        </w:rPr>
        <w:t>г. по 31.05.2024</w:t>
      </w:r>
      <w:r w:rsidR="00096BD9">
        <w:rPr>
          <w:sz w:val="28"/>
          <w:szCs w:val="28"/>
        </w:rPr>
        <w:t xml:space="preserve"> </w:t>
      </w:r>
      <w:r w:rsidRPr="00096BD9">
        <w:rPr>
          <w:sz w:val="28"/>
          <w:szCs w:val="28"/>
        </w:rPr>
        <w:t>г. провести инвентаризацию состояния заглубленных и других помещений подземного пространства на территории муниципального образования «Город Шахты» на предмет пригодности к использованию.</w:t>
      </w:r>
    </w:p>
    <w:p w:rsidR="0040039D" w:rsidRPr="00096BD9" w:rsidRDefault="0040039D" w:rsidP="00096BD9">
      <w:pPr>
        <w:pStyle w:val="Standard"/>
        <w:ind w:firstLine="709"/>
        <w:jc w:val="both"/>
        <w:rPr>
          <w:sz w:val="28"/>
          <w:szCs w:val="28"/>
        </w:rPr>
      </w:pPr>
      <w:r w:rsidRPr="00096BD9">
        <w:rPr>
          <w:sz w:val="28"/>
          <w:szCs w:val="28"/>
        </w:rPr>
        <w:t>2.</w:t>
      </w:r>
      <w:proofErr w:type="gramStart"/>
      <w:r w:rsidRPr="00096BD9">
        <w:rPr>
          <w:sz w:val="28"/>
          <w:szCs w:val="28"/>
        </w:rPr>
        <w:t>2.</w:t>
      </w:r>
      <w:r w:rsidR="00D30F21" w:rsidRPr="00096BD9">
        <w:rPr>
          <w:sz w:val="28"/>
          <w:szCs w:val="28"/>
        </w:rPr>
        <w:t>Приложение</w:t>
      </w:r>
      <w:proofErr w:type="gramEnd"/>
      <w:r w:rsidR="00D30F21" w:rsidRPr="00096BD9">
        <w:rPr>
          <w:sz w:val="28"/>
          <w:szCs w:val="28"/>
        </w:rPr>
        <w:t xml:space="preserve"> №2 к постановлению изложить в редакции согласно приложению №2 к настоящему постановлению</w:t>
      </w:r>
      <w:r w:rsidRPr="00096BD9">
        <w:rPr>
          <w:sz w:val="28"/>
          <w:szCs w:val="28"/>
        </w:rPr>
        <w:t>.</w:t>
      </w:r>
    </w:p>
    <w:p w:rsidR="00096BD9" w:rsidRDefault="0040039D" w:rsidP="00096BD9">
      <w:pPr>
        <w:pStyle w:val="Standard"/>
        <w:ind w:firstLine="709"/>
        <w:jc w:val="both"/>
        <w:rPr>
          <w:sz w:val="28"/>
          <w:szCs w:val="28"/>
        </w:rPr>
      </w:pPr>
      <w:r w:rsidRPr="00096BD9">
        <w:rPr>
          <w:rFonts w:eastAsia="MS Mincho"/>
          <w:sz w:val="28"/>
          <w:szCs w:val="28"/>
        </w:rPr>
        <w:t>3.</w:t>
      </w:r>
      <w:r w:rsidR="00096BD9" w:rsidRPr="00CD037C">
        <w:rPr>
          <w:sz w:val="28"/>
          <w:szCs w:val="28"/>
        </w:rPr>
        <w:t xml:space="preserve">Настоящее </w:t>
      </w:r>
      <w:r w:rsidR="00096BD9">
        <w:rPr>
          <w:sz w:val="28"/>
          <w:szCs w:val="28"/>
        </w:rPr>
        <w:t>п</w:t>
      </w:r>
      <w:r w:rsidR="00096BD9" w:rsidRPr="00CD037C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096BD9">
        <w:rPr>
          <w:sz w:val="28"/>
          <w:szCs w:val="28"/>
        </w:rPr>
        <w:t>.</w:t>
      </w:r>
    </w:p>
    <w:p w:rsidR="00096BD9" w:rsidRDefault="00096BD9" w:rsidP="00096BD9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96BD9">
        <w:rPr>
          <w:rFonts w:eastAsia="MS Mincho"/>
          <w:sz w:val="28"/>
          <w:szCs w:val="28"/>
        </w:rPr>
        <w:t xml:space="preserve">Настоящее постановление вступает в силу </w:t>
      </w:r>
      <w:r w:rsidR="00F93AAC">
        <w:rPr>
          <w:rFonts w:eastAsia="MS Mincho"/>
          <w:sz w:val="28"/>
          <w:szCs w:val="28"/>
        </w:rPr>
        <w:t>со дня</w:t>
      </w:r>
      <w:r w:rsidRPr="00096BD9">
        <w:rPr>
          <w:rFonts w:eastAsia="MS Mincho"/>
          <w:sz w:val="28"/>
          <w:szCs w:val="28"/>
        </w:rPr>
        <w:t xml:space="preserve"> его официального опубликования</w:t>
      </w:r>
      <w:r>
        <w:rPr>
          <w:rFonts w:eastAsia="MS Mincho"/>
          <w:sz w:val="28"/>
          <w:szCs w:val="28"/>
        </w:rPr>
        <w:t>.</w:t>
      </w:r>
    </w:p>
    <w:p w:rsidR="0040039D" w:rsidRPr="00096BD9" w:rsidRDefault="00096BD9" w:rsidP="00096BD9">
      <w:pPr>
        <w:pStyle w:val="Standard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0039D" w:rsidRPr="00096BD9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proofErr w:type="spellStart"/>
      <w:r w:rsidR="0040039D" w:rsidRPr="00096BD9">
        <w:rPr>
          <w:sz w:val="28"/>
          <w:szCs w:val="28"/>
        </w:rPr>
        <w:t>Болтенкова</w:t>
      </w:r>
      <w:proofErr w:type="spellEnd"/>
      <w:r w:rsidRPr="00096BD9">
        <w:rPr>
          <w:sz w:val="28"/>
          <w:szCs w:val="28"/>
        </w:rPr>
        <w:t xml:space="preserve"> А.В</w:t>
      </w:r>
      <w:r w:rsidR="0040039D" w:rsidRPr="00096BD9">
        <w:rPr>
          <w:sz w:val="28"/>
          <w:szCs w:val="28"/>
        </w:rPr>
        <w:t>.</w:t>
      </w:r>
    </w:p>
    <w:p w:rsidR="00F05B74" w:rsidRPr="00096BD9" w:rsidRDefault="00F05B74">
      <w:pPr>
        <w:pStyle w:val="Standard"/>
        <w:jc w:val="both"/>
        <w:rPr>
          <w:sz w:val="28"/>
          <w:szCs w:val="28"/>
        </w:rPr>
      </w:pPr>
    </w:p>
    <w:p w:rsidR="00F05B74" w:rsidRPr="00096BD9" w:rsidRDefault="00F05B74">
      <w:pPr>
        <w:pStyle w:val="Standard"/>
        <w:jc w:val="both"/>
        <w:rPr>
          <w:sz w:val="28"/>
          <w:szCs w:val="28"/>
        </w:rPr>
      </w:pPr>
    </w:p>
    <w:p w:rsidR="00FC45C8" w:rsidRPr="00FC45C8" w:rsidRDefault="00FC45C8" w:rsidP="00FC45C8">
      <w:pPr>
        <w:widowControl/>
        <w:tabs>
          <w:tab w:val="left" w:pos="993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:rsidR="00FC45C8" w:rsidRPr="00FC45C8" w:rsidRDefault="00FC45C8" w:rsidP="00FC45C8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города Шахты             </w:t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5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В.Б. Петров</w:t>
      </w:r>
    </w:p>
    <w:p w:rsidR="00096BD9" w:rsidRPr="00096BD9" w:rsidRDefault="00096BD9" w:rsidP="00096BD9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D1" w:rsidRPr="00096BD9" w:rsidRDefault="00C721D1">
      <w:pPr>
        <w:pStyle w:val="Standard"/>
        <w:jc w:val="both"/>
        <w:rPr>
          <w:sz w:val="28"/>
          <w:szCs w:val="28"/>
        </w:rPr>
      </w:pPr>
    </w:p>
    <w:p w:rsidR="00F05B74" w:rsidRPr="00096BD9" w:rsidRDefault="002A558E" w:rsidP="00096BD9">
      <w:pPr>
        <w:pStyle w:val="Standard"/>
        <w:jc w:val="both"/>
        <w:rPr>
          <w:sz w:val="28"/>
          <w:szCs w:val="28"/>
        </w:rPr>
      </w:pPr>
      <w:r w:rsidRPr="00096BD9">
        <w:rPr>
          <w:sz w:val="28"/>
          <w:szCs w:val="28"/>
        </w:rPr>
        <w:t>Постановление вносит: МКУ г. Шахты «Управление по делам ГО ЧС»</w:t>
      </w:r>
    </w:p>
    <w:p w:rsidR="00F05B74" w:rsidRPr="00096BD9" w:rsidRDefault="002A558E" w:rsidP="00096BD9">
      <w:pPr>
        <w:pStyle w:val="Standard"/>
        <w:jc w:val="both"/>
        <w:rPr>
          <w:sz w:val="28"/>
          <w:szCs w:val="28"/>
        </w:rPr>
      </w:pPr>
      <w:r w:rsidRPr="00096BD9">
        <w:rPr>
          <w:sz w:val="28"/>
          <w:szCs w:val="28"/>
        </w:rPr>
        <w:t>Разослано: ГО ЧС, ОСПК, членам комиссии</w:t>
      </w: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Pr="00096BD9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BD9" w:rsidRDefault="00096BD9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9D" w:rsidRDefault="0040039D" w:rsidP="00075D4A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BD9" w:rsidRPr="00096BD9" w:rsidRDefault="00096BD9" w:rsidP="00096BD9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</w:p>
    <w:p w:rsidR="00096BD9" w:rsidRPr="00096BD9" w:rsidRDefault="00096BD9" w:rsidP="00096BD9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96BD9" w:rsidRPr="00096BD9" w:rsidRDefault="00096BD9" w:rsidP="00096BD9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Шахты</w:t>
      </w:r>
    </w:p>
    <w:p w:rsidR="00096BD9" w:rsidRPr="00096BD9" w:rsidRDefault="00096BD9" w:rsidP="00096BD9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33F9C">
        <w:rPr>
          <w:rFonts w:ascii="Times New Roman" w:eastAsia="Times New Roman" w:hAnsi="Times New Roman" w:cs="Times New Roman"/>
          <w:sz w:val="28"/>
          <w:szCs w:val="28"/>
          <w:lang w:eastAsia="ru-RU"/>
        </w:rPr>
        <w:t>27.04.</w:t>
      </w:r>
      <w:r w:rsidRPr="000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2024 №</w:t>
      </w:r>
      <w:r w:rsidR="00433F9C">
        <w:rPr>
          <w:rFonts w:ascii="Times New Roman" w:eastAsia="Times New Roman" w:hAnsi="Times New Roman" w:cs="Times New Roman"/>
          <w:sz w:val="28"/>
          <w:szCs w:val="28"/>
          <w:lang w:eastAsia="ru-RU"/>
        </w:rPr>
        <w:t>1398</w:t>
      </w:r>
    </w:p>
    <w:p w:rsidR="00096BD9" w:rsidRPr="00096BD9" w:rsidRDefault="00096BD9" w:rsidP="00096BD9">
      <w:pPr>
        <w:widowControl/>
        <w:suppressAutoHyphens w:val="0"/>
        <w:autoSpaceDN/>
        <w:ind w:left="4536"/>
        <w:jc w:val="center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B74" w:rsidRDefault="002A55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F05B74" w:rsidRDefault="002A55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проверке состояния заглубленных и других помещений подземного пространства на территории муниципального образования </w:t>
      </w:r>
    </w:p>
    <w:p w:rsidR="00F05B74" w:rsidRDefault="002A55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Шахты» на предмет пригодности к использованию </w:t>
      </w:r>
    </w:p>
    <w:p w:rsidR="00096BD9" w:rsidRDefault="00096B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635"/>
      </w:tblGrid>
      <w:tr w:rsidR="00096BD9" w:rsidTr="008724A1"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 w:rsidP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Болтенков</w:t>
            </w:r>
          </w:p>
          <w:p w:rsidR="00096BD9" w:rsidRDefault="00096BD9" w:rsidP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872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4A1" w:rsidRDefault="008724A1" w:rsidP="00872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 xml:space="preserve">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комиссии;</w:t>
            </w:r>
          </w:p>
          <w:p w:rsidR="00096BD9" w:rsidRDefault="00096BD9">
            <w:pPr>
              <w:jc w:val="both"/>
            </w:pPr>
          </w:p>
        </w:tc>
      </w:tr>
      <w:tr w:rsidR="00096BD9" w:rsidTr="008724A1"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 w:rsidP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Бережиани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BD9" w:rsidRDefault="00096BD9" w:rsidP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Богдан Евгеньевич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872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4A1" w:rsidRDefault="008724A1" w:rsidP="00872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города Шахты «Управление по делам ГО ЧС», заместитель председателя комиссии;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 w:rsidP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Леликова </w:t>
            </w:r>
          </w:p>
          <w:p w:rsidR="00096BD9" w:rsidRDefault="00096BD9" w:rsidP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872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4A1" w:rsidRDefault="008724A1" w:rsidP="008724A1">
            <w:pPr>
              <w:jc w:val="both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специалист ГО МКУ города Шахты «Управление по делам ГО ЧС», секретарь.</w:t>
            </w:r>
          </w:p>
          <w:p w:rsidR="00096BD9" w:rsidRDefault="00096BD9">
            <w:pPr>
              <w:jc w:val="both"/>
            </w:pPr>
          </w:p>
        </w:tc>
      </w:tr>
      <w:tr w:rsidR="00096BD9" w:rsidTr="0040039D">
        <w:tc>
          <w:tcPr>
            <w:tcW w:w="974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 w:rsidP="00075D4A">
            <w:pPr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Члены комиссии:</w:t>
            </w:r>
          </w:p>
          <w:p w:rsidR="00096BD9" w:rsidRDefault="00096BD9" w:rsidP="00075D4A">
            <w:pPr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Бареев</w:t>
            </w:r>
          </w:p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  <w:proofErr w:type="spellStart"/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Тагиржанович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F93AAC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участка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управляющ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компани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ООО «</w:t>
            </w:r>
            <w:proofErr w:type="spellStart"/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АртемСервис</w:t>
            </w:r>
            <w:proofErr w:type="spellEnd"/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», ООО «Вариант», ООО «Артемовское» (по согласованию);</w:t>
            </w:r>
          </w:p>
          <w:p w:rsidR="00096BD9" w:rsidRPr="00F93AAC" w:rsidRDefault="00096BD9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Вацура</w:t>
            </w:r>
            <w:proofErr w:type="spellEnd"/>
          </w:p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Наталья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DC305E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управляющ</w:t>
            </w: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компан</w:t>
            </w: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ООО «Реформа», ООО «Орбита», ООО «Планета» (по согласованию);</w:t>
            </w:r>
          </w:p>
          <w:p w:rsidR="00096BD9" w:rsidRPr="00F93AAC" w:rsidRDefault="00096BD9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C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F93AAC" w:rsidRP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Павловна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Pr="00F93AAC" w:rsidRDefault="00F93AAC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участка управляющей компании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Рембытсервис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  <w:p w:rsidR="00F93AAC" w:rsidRPr="00F93AAC" w:rsidRDefault="00F93AAC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 w:rsidP="006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Гнилорыбов</w:t>
            </w:r>
          </w:p>
          <w:p w:rsidR="00096BD9" w:rsidRPr="00F93AAC" w:rsidRDefault="00096BD9" w:rsidP="006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Георгий Васильевич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 w:rsidP="006651E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DC305E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управляющ</w:t>
            </w: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компани</w:t>
            </w: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ООО «</w:t>
            </w:r>
            <w:proofErr w:type="spellStart"/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Сиала</w:t>
            </w:r>
            <w:proofErr w:type="spellEnd"/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», ООО «Прогресс» (по согласованию);</w:t>
            </w:r>
          </w:p>
          <w:p w:rsidR="00096BD9" w:rsidRPr="00F93AAC" w:rsidRDefault="00096BD9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Даниленко </w:t>
            </w:r>
          </w:p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Павел Иванович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F93AAC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управляющ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компани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ООО «Рассвет» (по согласованию);</w:t>
            </w:r>
          </w:p>
          <w:p w:rsidR="00096BD9" w:rsidRPr="00F93AAC" w:rsidRDefault="00096BD9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Ефимов 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72A41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населением</w:t>
            </w:r>
            <w:r w:rsidRPr="00B72A41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Западного территориального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C" w:rsidRDefault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C" w:rsidRDefault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Зима 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 Александрович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 w:rsidP="00075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уборки и содержания городской территории 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«Департамент городского хозяйства»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г.Шахты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Алексеевич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8724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96BD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электроэнергетики 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="00096BD9">
              <w:rPr>
                <w:rFonts w:ascii="Times New Roman" w:hAnsi="Times New Roman" w:cs="Times New Roman"/>
                <w:sz w:val="28"/>
                <w:szCs w:val="28"/>
              </w:rPr>
              <w:t xml:space="preserve"> «Департамент городского хозяйства» г.Шахты;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Казанцева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Александровна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капитального ремонта МКД 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«Департамент городского хозяйства» г.Шахты;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Каминская </w:t>
            </w:r>
          </w:p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Людмила Васильевна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F93AAC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благоустройства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управляющей компании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ООО «Спутник» (по согласованию);</w:t>
            </w:r>
          </w:p>
          <w:p w:rsidR="00096BD9" w:rsidRPr="00F93AAC" w:rsidRDefault="00096BD9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Кищенко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Викторовна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4003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аместитель начальника Управления</w:t>
            </w:r>
            <w:r w:rsidR="00DC3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работе с населением</w:t>
            </w:r>
            <w:r w:rsidRPr="004003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начальник Центрального территориального отдела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Кочетков 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Владимирович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0039D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 Октябрьского территориального отдела 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039D">
              <w:rPr>
                <w:rFonts w:ascii="Times New Roman" w:hAnsi="Times New Roman" w:cs="Times New Roman"/>
                <w:sz w:val="28"/>
                <w:szCs w:val="28"/>
              </w:rPr>
              <w:t>правления по работе с населением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B72A41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A41">
              <w:rPr>
                <w:rFonts w:ascii="Times New Roman" w:hAnsi="Times New Roman" w:cs="Times New Roman"/>
                <w:sz w:val="28"/>
                <w:szCs w:val="28"/>
              </w:rPr>
              <w:t>Кузьминова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A41">
              <w:rPr>
                <w:rFonts w:ascii="Times New Roman" w:hAnsi="Times New Roman" w:cs="Times New Roman"/>
                <w:sz w:val="28"/>
                <w:szCs w:val="28"/>
              </w:rPr>
              <w:t>Анастасия Васильевна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72A41">
              <w:rPr>
                <w:rFonts w:ascii="Times New Roman" w:hAnsi="Times New Roman" w:cs="Times New Roman"/>
                <w:sz w:val="28"/>
                <w:szCs w:val="28"/>
              </w:rPr>
              <w:t>пециалист 1 категории отдела по работе с муниципальным жилым фондом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«Департамент городского хозяйства» г.Шахты;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</w:t>
            </w:r>
          </w:p>
          <w:p w:rsidR="00F93AAC" w:rsidRP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Владимирович</w:t>
            </w: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BD9" w:rsidRPr="00F93AAC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работе с многоквартирными домами управляющей компании ООО «Анита»,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Сенестра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Деломаш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3AAC" w:rsidRP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Макеева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Петровна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работе с многоквартирным жилым фондом 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«Департамент городского хозяйства»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г.Шахты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6BD9" w:rsidRDefault="00096B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C" w:rsidRDefault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AAC" w:rsidRDefault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Мельник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Андреевич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 w:rsidP="00075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B72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лавный специалист </w:t>
            </w:r>
            <w:proofErr w:type="spellStart"/>
            <w:r w:rsidRPr="00B72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Неждановского</w:t>
            </w:r>
            <w:proofErr w:type="spellEnd"/>
            <w:r w:rsidRPr="00B72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территориального отдела </w:t>
            </w:r>
            <w:r w:rsidR="00DC3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B72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правления по работе с населением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3AAC" w:rsidRDefault="00F93AAC" w:rsidP="00075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Поветкин </w:t>
            </w:r>
          </w:p>
          <w:p w:rsidR="00096BD9" w:rsidRDefault="0009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Александрович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Default="00096BD9">
            <w:pPr>
              <w:ind w:lef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0039D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</w:t>
            </w:r>
            <w:r w:rsidR="00DC305E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населением</w:t>
            </w:r>
            <w:r w:rsidRPr="0040039D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Центрального территориального отдела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6BD9" w:rsidRDefault="00096BD9">
            <w:pPr>
              <w:ind w:lef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05E" w:rsidRDefault="00DC305E">
            <w:pPr>
              <w:ind w:lef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D9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 w:rsidP="006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Токарев</w:t>
            </w:r>
          </w:p>
          <w:p w:rsidR="00096BD9" w:rsidRPr="00F93AAC" w:rsidRDefault="00096BD9" w:rsidP="006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>Никита Владимирович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096BD9" w:rsidP="006651E9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BD9" w:rsidRPr="00F93AAC" w:rsidRDefault="00F93AAC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участка </w:t>
            </w:r>
            <w:r w:rsidR="00DC305E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управляющей компании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ООО «Город Будущего»</w:t>
            </w:r>
            <w:r w:rsidR="008724A1" w:rsidRPr="00F93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BD9" w:rsidRPr="00F93AAC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96BD9" w:rsidRPr="00F93AAC" w:rsidRDefault="00096BD9" w:rsidP="006651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C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Устюжанина</w:t>
            </w:r>
          </w:p>
          <w:p w:rsidR="00F93AAC" w:rsidRPr="00DC305E" w:rsidRDefault="00F93AAC" w:rsidP="00F93AA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Pr="00DC305E" w:rsidRDefault="00F93AAC" w:rsidP="00F93AAC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highlight w:val="yellow"/>
              </w:rPr>
            </w:pPr>
            <w:r w:rsidRPr="00F93AAC"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участка управляющей компании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Рембытсервис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C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Шамаев</w:t>
            </w:r>
          </w:p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Александрович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контроля похоронной деятельности муниципального казенного учреждения «Департамент городского хозяйства» г.Шахты;</w:t>
            </w:r>
          </w:p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AAC" w:rsidTr="008724A1">
        <w:trPr>
          <w:trHeight w:val="260"/>
        </w:trPr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Яценко</w:t>
            </w:r>
          </w:p>
          <w:p w:rsidR="00F93AAC" w:rsidRDefault="00F93AAC" w:rsidP="00F93A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ind w:left="2880" w:hanging="2880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5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0039D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населением</w:t>
            </w:r>
            <w:r w:rsidRPr="0040039D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Артемовского территориального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3AAC" w:rsidRDefault="00F93AAC" w:rsidP="00F93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B74" w:rsidRDefault="00F05B74">
      <w:pPr>
        <w:rPr>
          <w:rFonts w:ascii="Times New Roman" w:hAnsi="Times New Roman" w:cs="Times New Roman"/>
          <w:sz w:val="28"/>
          <w:szCs w:val="28"/>
        </w:rPr>
      </w:pPr>
    </w:p>
    <w:p w:rsidR="00DC305E" w:rsidRDefault="00DC305E">
      <w:pPr>
        <w:rPr>
          <w:rFonts w:ascii="Times New Roman" w:hAnsi="Times New Roman" w:cs="Times New Roman"/>
          <w:sz w:val="28"/>
          <w:szCs w:val="28"/>
        </w:rPr>
      </w:pPr>
    </w:p>
    <w:p w:rsidR="00F05B74" w:rsidRDefault="002A558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rFonts w:ascii="Times New Roman" w:hAnsi="Times New Roman" w:cs="Times New Roman"/>
          <w:sz w:val="28"/>
        </w:rPr>
        <w:t>Обоймова</w:t>
      </w:r>
      <w:proofErr w:type="spellEnd"/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F93AAC" w:rsidRDefault="00F93AAC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Default="00A816F5" w:rsidP="00A816F5">
      <w:pPr>
        <w:ind w:left="4536"/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Pr="00CF424E" w:rsidRDefault="00A816F5" w:rsidP="00A816F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F424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A816F5" w:rsidRPr="00CF424E" w:rsidRDefault="00A816F5" w:rsidP="00A816F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F424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816F5" w:rsidRPr="00CF424E" w:rsidRDefault="00A816F5" w:rsidP="00A816F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F424E">
        <w:rPr>
          <w:rFonts w:ascii="Times New Roman" w:hAnsi="Times New Roman" w:cs="Times New Roman"/>
          <w:sz w:val="28"/>
          <w:szCs w:val="28"/>
        </w:rPr>
        <w:t>города Шахты</w:t>
      </w:r>
    </w:p>
    <w:p w:rsidR="00A816F5" w:rsidRPr="00CF424E" w:rsidRDefault="00A816F5" w:rsidP="00A816F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F424E">
        <w:rPr>
          <w:rFonts w:ascii="Times New Roman" w:hAnsi="Times New Roman" w:cs="Times New Roman"/>
          <w:sz w:val="28"/>
          <w:szCs w:val="28"/>
        </w:rPr>
        <w:t xml:space="preserve">от </w:t>
      </w:r>
      <w:r w:rsidR="00433F9C">
        <w:rPr>
          <w:rFonts w:ascii="Times New Roman" w:hAnsi="Times New Roman" w:cs="Times New Roman"/>
          <w:sz w:val="28"/>
          <w:szCs w:val="28"/>
        </w:rPr>
        <w:t>27.04.</w:t>
      </w:r>
      <w:bookmarkStart w:id="0" w:name="_GoBack"/>
      <w:bookmarkEnd w:id="0"/>
      <w:r w:rsidRPr="00CF424E">
        <w:rPr>
          <w:rFonts w:ascii="Times New Roman" w:hAnsi="Times New Roman" w:cs="Times New Roman"/>
          <w:sz w:val="28"/>
          <w:szCs w:val="28"/>
        </w:rPr>
        <w:t>2024№</w:t>
      </w:r>
      <w:r w:rsidR="00433F9C">
        <w:rPr>
          <w:rFonts w:ascii="Times New Roman" w:hAnsi="Times New Roman" w:cs="Times New Roman"/>
          <w:sz w:val="28"/>
          <w:szCs w:val="28"/>
        </w:rPr>
        <w:t>1398</w:t>
      </w:r>
    </w:p>
    <w:p w:rsidR="00581741" w:rsidRDefault="00581741" w:rsidP="00A816F5">
      <w:pPr>
        <w:tabs>
          <w:tab w:val="left" w:pos="851"/>
        </w:tabs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Pr="00581741" w:rsidRDefault="00A816F5" w:rsidP="00A816F5">
      <w:pPr>
        <w:tabs>
          <w:tab w:val="left" w:pos="851"/>
        </w:tabs>
        <w:jc w:val="center"/>
        <w:rPr>
          <w:rStyle w:val="11pt"/>
          <w:rFonts w:eastAsia="Calibri"/>
          <w:sz w:val="28"/>
          <w:szCs w:val="28"/>
        </w:rPr>
      </w:pPr>
      <w:r w:rsidRPr="00581741">
        <w:rPr>
          <w:rStyle w:val="11pt"/>
          <w:rFonts w:eastAsia="Calibri"/>
          <w:sz w:val="28"/>
          <w:szCs w:val="28"/>
        </w:rPr>
        <w:t>АКТ</w:t>
      </w:r>
    </w:p>
    <w:p w:rsidR="00A816F5" w:rsidRPr="00D51D89" w:rsidRDefault="00A816F5" w:rsidP="00A816F5">
      <w:pPr>
        <w:tabs>
          <w:tab w:val="left" w:pos="5925"/>
        </w:tabs>
        <w:jc w:val="center"/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оценки о проведении инвентаризации подвальных помещений</w:t>
      </w:r>
      <w:r w:rsidR="003A3B90">
        <w:rPr>
          <w:rStyle w:val="11pt"/>
          <w:rFonts w:eastAsia="Calibri"/>
          <w:sz w:val="28"/>
          <w:szCs w:val="28"/>
        </w:rPr>
        <w:t>,</w:t>
      </w:r>
      <w:r w:rsidRPr="00D51D89">
        <w:rPr>
          <w:rStyle w:val="11pt"/>
          <w:rFonts w:eastAsia="Calibri"/>
          <w:sz w:val="28"/>
          <w:szCs w:val="28"/>
        </w:rPr>
        <w:t xml:space="preserve"> подходящих под укрытие населения на территории муниципального образования </w:t>
      </w:r>
    </w:p>
    <w:p w:rsidR="00A816F5" w:rsidRPr="00D51D89" w:rsidRDefault="00A816F5" w:rsidP="00A816F5">
      <w:pPr>
        <w:tabs>
          <w:tab w:val="left" w:pos="5925"/>
        </w:tabs>
        <w:jc w:val="center"/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«Город Шахты»</w:t>
      </w:r>
    </w:p>
    <w:p w:rsidR="00A816F5" w:rsidRPr="00D51D89" w:rsidRDefault="00A816F5" w:rsidP="00A816F5">
      <w:pPr>
        <w:tabs>
          <w:tab w:val="left" w:pos="5925"/>
        </w:tabs>
        <w:jc w:val="center"/>
        <w:rPr>
          <w:rStyle w:val="11pt"/>
          <w:rFonts w:eastAsia="Calibri"/>
          <w:b/>
          <w:sz w:val="28"/>
          <w:szCs w:val="28"/>
        </w:rPr>
      </w:pP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г. Шахты                                                                    «    »                           2024г.</w:t>
      </w: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Комиссия в составе председателя: ___________________________________</w:t>
      </w: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членов комиссии:</w:t>
      </w:r>
    </w:p>
    <w:tbl>
      <w:tblPr>
        <w:tblW w:w="0" w:type="auto"/>
        <w:tblInd w:w="2052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A816F5" w:rsidRPr="00D51D89" w:rsidTr="00D30F21">
        <w:trPr>
          <w:trHeight w:val="100"/>
        </w:trPr>
        <w:tc>
          <w:tcPr>
            <w:tcW w:w="7260" w:type="dxa"/>
            <w:tcBorders>
              <w:bottom w:val="single" w:sz="2" w:space="0" w:color="auto"/>
            </w:tcBorders>
          </w:tcPr>
          <w:p w:rsidR="00A816F5" w:rsidRPr="00D51D89" w:rsidRDefault="00A816F5" w:rsidP="00D30F21">
            <w:pPr>
              <w:tabs>
                <w:tab w:val="left" w:pos="5925"/>
              </w:tabs>
              <w:rPr>
                <w:rStyle w:val="11pt"/>
                <w:rFonts w:eastAsia="Calibri"/>
                <w:sz w:val="28"/>
                <w:szCs w:val="28"/>
              </w:rPr>
            </w:pPr>
          </w:p>
        </w:tc>
      </w:tr>
    </w:tbl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tbl>
      <w:tblPr>
        <w:tblW w:w="0" w:type="auto"/>
        <w:tblInd w:w="2052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A816F5" w:rsidRPr="00D51D89" w:rsidTr="00D30F21">
        <w:trPr>
          <w:trHeight w:val="100"/>
        </w:trPr>
        <w:tc>
          <w:tcPr>
            <w:tcW w:w="7260" w:type="dxa"/>
            <w:tcBorders>
              <w:bottom w:val="single" w:sz="2" w:space="0" w:color="auto"/>
            </w:tcBorders>
          </w:tcPr>
          <w:p w:rsidR="00A816F5" w:rsidRPr="00D51D89" w:rsidRDefault="00A816F5" w:rsidP="00D30F21">
            <w:pPr>
              <w:tabs>
                <w:tab w:val="left" w:pos="5925"/>
              </w:tabs>
              <w:rPr>
                <w:rStyle w:val="11pt"/>
                <w:rFonts w:eastAsia="Calibri"/>
                <w:sz w:val="28"/>
                <w:szCs w:val="28"/>
              </w:rPr>
            </w:pPr>
          </w:p>
        </w:tc>
      </w:tr>
    </w:tbl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tbl>
      <w:tblPr>
        <w:tblW w:w="0" w:type="auto"/>
        <w:tblInd w:w="2052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A816F5" w:rsidRPr="00D51D89" w:rsidTr="00D30F21">
        <w:trPr>
          <w:trHeight w:val="100"/>
        </w:trPr>
        <w:tc>
          <w:tcPr>
            <w:tcW w:w="7260" w:type="dxa"/>
            <w:tcBorders>
              <w:bottom w:val="single" w:sz="2" w:space="0" w:color="auto"/>
            </w:tcBorders>
          </w:tcPr>
          <w:p w:rsidR="00A816F5" w:rsidRPr="00D51D89" w:rsidRDefault="00A816F5" w:rsidP="00D30F21">
            <w:pPr>
              <w:tabs>
                <w:tab w:val="left" w:pos="5925"/>
              </w:tabs>
              <w:rPr>
                <w:rStyle w:val="11pt"/>
                <w:rFonts w:eastAsia="Calibri"/>
                <w:sz w:val="28"/>
                <w:szCs w:val="28"/>
              </w:rPr>
            </w:pPr>
          </w:p>
        </w:tc>
      </w:tr>
    </w:tbl>
    <w:p w:rsidR="00A816F5" w:rsidRPr="00581741" w:rsidRDefault="00A816F5" w:rsidP="00A816F5">
      <w:pPr>
        <w:tabs>
          <w:tab w:val="left" w:pos="5925"/>
        </w:tabs>
        <w:jc w:val="both"/>
        <w:rPr>
          <w:rStyle w:val="11pt"/>
          <w:rFonts w:eastAsia="Calibri"/>
          <w:sz w:val="28"/>
          <w:szCs w:val="28"/>
        </w:rPr>
      </w:pPr>
      <w:r w:rsidRPr="00581741">
        <w:rPr>
          <w:rStyle w:val="11pt"/>
          <w:rFonts w:eastAsia="Calibri"/>
          <w:sz w:val="28"/>
          <w:szCs w:val="28"/>
        </w:rPr>
        <w:t>Комиссия п</w:t>
      </w:r>
      <w:r w:rsidRPr="00581741">
        <w:rPr>
          <w:rFonts w:ascii="Times New Roman" w:hAnsi="Times New Roman" w:cs="Times New Roman"/>
          <w:sz w:val="28"/>
          <w:szCs w:val="28"/>
        </w:rPr>
        <w:t>роверила содержание,</w:t>
      </w:r>
      <w:r w:rsidRPr="00581741">
        <w:rPr>
          <w:rStyle w:val="11pt"/>
          <w:rFonts w:eastAsia="Calibri"/>
          <w:sz w:val="28"/>
          <w:szCs w:val="28"/>
        </w:rPr>
        <w:t xml:space="preserve"> подвальных помещений</w:t>
      </w:r>
      <w:r w:rsidR="003A3B90">
        <w:rPr>
          <w:rStyle w:val="11pt"/>
          <w:rFonts w:eastAsia="Calibri"/>
          <w:sz w:val="28"/>
          <w:szCs w:val="28"/>
        </w:rPr>
        <w:t>,</w:t>
      </w:r>
      <w:r w:rsidRPr="00581741">
        <w:rPr>
          <w:rStyle w:val="11pt"/>
          <w:rFonts w:eastAsia="Calibri"/>
          <w:sz w:val="28"/>
          <w:szCs w:val="28"/>
        </w:rPr>
        <w:t xml:space="preserve"> подходящих под укрытие населения на территории муниципального образования «Город Шахты» </w:t>
      </w:r>
    </w:p>
    <w:p w:rsidR="00A816F5" w:rsidRPr="00581741" w:rsidRDefault="00A816F5" w:rsidP="00A816F5">
      <w:pPr>
        <w:tabs>
          <w:tab w:val="left" w:pos="5925"/>
        </w:tabs>
        <w:rPr>
          <w:rFonts w:ascii="Times New Roman" w:hAnsi="Times New Roman" w:cs="Times New Roman"/>
          <w:sz w:val="28"/>
          <w:szCs w:val="28"/>
        </w:rPr>
      </w:pPr>
      <w:r w:rsidRPr="00581741">
        <w:rPr>
          <w:rFonts w:ascii="Times New Roman" w:hAnsi="Times New Roman" w:cs="Times New Roman"/>
          <w:sz w:val="28"/>
          <w:szCs w:val="28"/>
        </w:rPr>
        <w:t xml:space="preserve">расположенного по </w:t>
      </w:r>
      <w:proofErr w:type="gramStart"/>
      <w:r w:rsidRPr="00581741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581741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816F5" w:rsidRPr="00581741" w:rsidRDefault="00A816F5" w:rsidP="00A816F5">
      <w:pPr>
        <w:tabs>
          <w:tab w:val="left" w:pos="592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854"/>
      </w:tblGrid>
      <w:tr w:rsidR="00A816F5" w:rsidRPr="00581741" w:rsidTr="00D30F21">
        <w:trPr>
          <w:trHeight w:val="100"/>
        </w:trPr>
        <w:tc>
          <w:tcPr>
            <w:tcW w:w="9572" w:type="dxa"/>
          </w:tcPr>
          <w:p w:rsidR="00A816F5" w:rsidRPr="00581741" w:rsidRDefault="00A816F5" w:rsidP="00D30F21">
            <w:pPr>
              <w:tabs>
                <w:tab w:val="left" w:pos="22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1741">
              <w:rPr>
                <w:rFonts w:ascii="Times New Roman" w:hAnsi="Times New Roman" w:cs="Times New Roman"/>
                <w:sz w:val="28"/>
                <w:szCs w:val="28"/>
              </w:rPr>
              <w:t>и установила: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1.Площадь заглубленного помещения: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 xml:space="preserve">2.Вместимость заглубленного помещения из расчета 0.6 </w:t>
            </w:r>
            <w:proofErr w:type="gramStart"/>
            <w:r w:rsidRPr="00581741">
              <w:rPr>
                <w:sz w:val="28"/>
                <w:szCs w:val="28"/>
              </w:rPr>
              <w:t>кв.м</w:t>
            </w:r>
            <w:proofErr w:type="gramEnd"/>
            <w:r w:rsidRPr="00581741">
              <w:rPr>
                <w:sz w:val="28"/>
                <w:szCs w:val="28"/>
              </w:rPr>
              <w:t xml:space="preserve"> на человека: 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3.Состояние подвального помещения (захламленность, сырой, сухой):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4.Состояние системы электроснабжения(освещения):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5.Наличие туалетов упрощенной конструкции (в т.ч. биотуалетов, выносной тары):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6.Наличие оборудованных посадочных мест: (лавки, нары, стулья):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lastRenderedPageBreak/>
              <w:t>7.Наличие баков для сбора мусора (количество, объем):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tabs>
                <w:tab w:val="left" w:pos="22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8.Количество входов и выходов в заглубленное помещение: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9.Наличие табличек и указателей на входе в заглубленное помещение (Укрытие):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10.Наличие памятки о правилах поведения в заглубленном помещении (Укрытие):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11.Общее состояние заглубленного помещения: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______________________________________________________________________________________________________________________________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12.Замечания по содержанию и использованию заглубленного помещения: _____________________________________________________________________________________________________________________________________________________________________________________________</w:t>
            </w:r>
          </w:p>
          <w:p w:rsidR="00A816F5" w:rsidRPr="00581741" w:rsidRDefault="00A816F5" w:rsidP="00D30F21">
            <w:pPr>
              <w:pStyle w:val="ad"/>
              <w:rPr>
                <w:sz w:val="28"/>
                <w:szCs w:val="28"/>
              </w:rPr>
            </w:pPr>
          </w:p>
          <w:p w:rsidR="00A816F5" w:rsidRPr="00581741" w:rsidRDefault="00A816F5" w:rsidP="00D30F21">
            <w:pPr>
              <w:pStyle w:val="ad"/>
              <w:tabs>
                <w:tab w:val="left" w:pos="2250"/>
              </w:tabs>
              <w:ind w:left="786"/>
              <w:rPr>
                <w:sz w:val="28"/>
                <w:szCs w:val="28"/>
              </w:rPr>
            </w:pPr>
            <w:r w:rsidRPr="00581741">
              <w:rPr>
                <w:sz w:val="28"/>
                <w:szCs w:val="28"/>
              </w:rPr>
              <w:t>13.Вывод и предложения комиссии: 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A816F5" w:rsidRPr="00D51D89" w:rsidRDefault="00A816F5" w:rsidP="00A816F5">
      <w:pPr>
        <w:ind w:left="5103"/>
        <w:rPr>
          <w:sz w:val="28"/>
          <w:szCs w:val="28"/>
        </w:rPr>
      </w:pP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Комиссия в составе председателя: _______________________________________</w:t>
      </w: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  <w:r w:rsidRPr="00D51D89">
        <w:rPr>
          <w:rStyle w:val="11pt"/>
          <w:rFonts w:eastAsia="Calibri"/>
          <w:sz w:val="28"/>
          <w:szCs w:val="28"/>
        </w:rPr>
        <w:t>членов комиссии:</w:t>
      </w:r>
    </w:p>
    <w:tbl>
      <w:tblPr>
        <w:tblW w:w="0" w:type="auto"/>
        <w:tblInd w:w="2052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A816F5" w:rsidRPr="00D51D89" w:rsidTr="00D30F21">
        <w:trPr>
          <w:trHeight w:val="100"/>
        </w:trPr>
        <w:tc>
          <w:tcPr>
            <w:tcW w:w="7260" w:type="dxa"/>
            <w:tcBorders>
              <w:bottom w:val="single" w:sz="2" w:space="0" w:color="auto"/>
            </w:tcBorders>
          </w:tcPr>
          <w:p w:rsidR="00A816F5" w:rsidRPr="00D51D89" w:rsidRDefault="00A816F5" w:rsidP="00D30F21">
            <w:pPr>
              <w:tabs>
                <w:tab w:val="left" w:pos="5925"/>
              </w:tabs>
              <w:rPr>
                <w:rStyle w:val="11pt"/>
                <w:rFonts w:eastAsia="Calibri"/>
                <w:sz w:val="28"/>
                <w:szCs w:val="28"/>
              </w:rPr>
            </w:pPr>
          </w:p>
        </w:tc>
      </w:tr>
    </w:tbl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tbl>
      <w:tblPr>
        <w:tblW w:w="0" w:type="auto"/>
        <w:tblInd w:w="2052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A816F5" w:rsidRPr="00D51D89" w:rsidTr="00D30F21">
        <w:trPr>
          <w:trHeight w:val="100"/>
        </w:trPr>
        <w:tc>
          <w:tcPr>
            <w:tcW w:w="7260" w:type="dxa"/>
            <w:tcBorders>
              <w:bottom w:val="single" w:sz="2" w:space="0" w:color="auto"/>
            </w:tcBorders>
          </w:tcPr>
          <w:p w:rsidR="00A816F5" w:rsidRPr="00D51D89" w:rsidRDefault="00A816F5" w:rsidP="00D30F21">
            <w:pPr>
              <w:tabs>
                <w:tab w:val="left" w:pos="5925"/>
              </w:tabs>
              <w:rPr>
                <w:rStyle w:val="11pt"/>
                <w:rFonts w:eastAsia="Calibri"/>
                <w:sz w:val="28"/>
                <w:szCs w:val="28"/>
              </w:rPr>
            </w:pPr>
          </w:p>
        </w:tc>
      </w:tr>
    </w:tbl>
    <w:p w:rsidR="00A816F5" w:rsidRPr="00D51D89" w:rsidRDefault="00A816F5" w:rsidP="00A816F5">
      <w:pPr>
        <w:tabs>
          <w:tab w:val="left" w:pos="5925"/>
        </w:tabs>
        <w:rPr>
          <w:rStyle w:val="11pt"/>
          <w:rFonts w:eastAsia="Calibri"/>
          <w:sz w:val="28"/>
          <w:szCs w:val="28"/>
        </w:rPr>
      </w:pPr>
    </w:p>
    <w:tbl>
      <w:tblPr>
        <w:tblW w:w="0" w:type="auto"/>
        <w:tblInd w:w="2052" w:type="dxa"/>
        <w:tblBorders>
          <w:top w:val="single" w:sz="2" w:space="0" w:color="auto"/>
        </w:tblBorders>
        <w:tblLook w:val="0000" w:firstRow="0" w:lastRow="0" w:firstColumn="0" w:lastColumn="0" w:noHBand="0" w:noVBand="0"/>
      </w:tblPr>
      <w:tblGrid>
        <w:gridCol w:w="7260"/>
      </w:tblGrid>
      <w:tr w:rsidR="00A816F5" w:rsidRPr="00D51D89" w:rsidTr="00D30F21">
        <w:trPr>
          <w:trHeight w:val="100"/>
        </w:trPr>
        <w:tc>
          <w:tcPr>
            <w:tcW w:w="7260" w:type="dxa"/>
            <w:tcBorders>
              <w:bottom w:val="single" w:sz="2" w:space="0" w:color="auto"/>
            </w:tcBorders>
          </w:tcPr>
          <w:p w:rsidR="00A816F5" w:rsidRPr="00D51D89" w:rsidRDefault="00A816F5" w:rsidP="00D30F21">
            <w:pPr>
              <w:tabs>
                <w:tab w:val="left" w:pos="5925"/>
              </w:tabs>
              <w:rPr>
                <w:rStyle w:val="11pt"/>
                <w:rFonts w:eastAsia="Calibri"/>
                <w:sz w:val="28"/>
                <w:szCs w:val="28"/>
              </w:rPr>
            </w:pPr>
          </w:p>
        </w:tc>
      </w:tr>
    </w:tbl>
    <w:p w:rsidR="00A816F5" w:rsidRPr="00581741" w:rsidRDefault="00A816F5" w:rsidP="009548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741" w:rsidRDefault="00581741" w:rsidP="009548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1741" w:rsidRPr="00581741" w:rsidRDefault="00581741" w:rsidP="00581741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 Администрации                                          Н.Т. </w:t>
      </w:r>
      <w:proofErr w:type="spellStart"/>
      <w:r w:rsidRPr="005817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Обоймова</w:t>
      </w:r>
      <w:proofErr w:type="spellEnd"/>
    </w:p>
    <w:p w:rsidR="00581741" w:rsidRPr="00581741" w:rsidRDefault="00581741" w:rsidP="009548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1741" w:rsidRPr="00581741" w:rsidSect="00C721D1">
      <w:pgSz w:w="11906" w:h="16838"/>
      <w:pgMar w:top="1134" w:right="56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F7C" w:rsidRDefault="00DA4F7C" w:rsidP="00F05B74">
      <w:r>
        <w:separator/>
      </w:r>
    </w:p>
  </w:endnote>
  <w:endnote w:type="continuationSeparator" w:id="0">
    <w:p w:rsidR="00DA4F7C" w:rsidRDefault="00DA4F7C" w:rsidP="00F0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F7C" w:rsidRDefault="00DA4F7C" w:rsidP="00F05B74">
      <w:r w:rsidRPr="00F05B74">
        <w:rPr>
          <w:color w:val="000000"/>
        </w:rPr>
        <w:separator/>
      </w:r>
    </w:p>
  </w:footnote>
  <w:footnote w:type="continuationSeparator" w:id="0">
    <w:p w:rsidR="00DA4F7C" w:rsidRDefault="00DA4F7C" w:rsidP="00F05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B74"/>
    <w:rsid w:val="00016313"/>
    <w:rsid w:val="00061EAC"/>
    <w:rsid w:val="00075D4A"/>
    <w:rsid w:val="00096BD9"/>
    <w:rsid w:val="000B1AF2"/>
    <w:rsid w:val="002559B9"/>
    <w:rsid w:val="002875B9"/>
    <w:rsid w:val="002A558E"/>
    <w:rsid w:val="00391693"/>
    <w:rsid w:val="003A3B90"/>
    <w:rsid w:val="003E3E35"/>
    <w:rsid w:val="0040039D"/>
    <w:rsid w:val="00433F9C"/>
    <w:rsid w:val="00581741"/>
    <w:rsid w:val="006651E9"/>
    <w:rsid w:val="00727D58"/>
    <w:rsid w:val="00736A41"/>
    <w:rsid w:val="00842F62"/>
    <w:rsid w:val="008724A1"/>
    <w:rsid w:val="008E2329"/>
    <w:rsid w:val="009548CB"/>
    <w:rsid w:val="009609E8"/>
    <w:rsid w:val="009B7814"/>
    <w:rsid w:val="009C652C"/>
    <w:rsid w:val="009E25AB"/>
    <w:rsid w:val="009F3C90"/>
    <w:rsid w:val="00A816F5"/>
    <w:rsid w:val="00A87BCD"/>
    <w:rsid w:val="00AD6966"/>
    <w:rsid w:val="00B720C6"/>
    <w:rsid w:val="00B72A41"/>
    <w:rsid w:val="00C721D1"/>
    <w:rsid w:val="00CF424E"/>
    <w:rsid w:val="00D30F21"/>
    <w:rsid w:val="00DA4F7C"/>
    <w:rsid w:val="00DC305E"/>
    <w:rsid w:val="00F05B74"/>
    <w:rsid w:val="00F553D8"/>
    <w:rsid w:val="00F93AAC"/>
    <w:rsid w:val="00FB612C"/>
    <w:rsid w:val="00FC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D407"/>
  <w15:docId w15:val="{79E4BE5B-61D1-47AA-94C2-AC248DDF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5B7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05B74"/>
    <w:pPr>
      <w:widowControl/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F05B7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F05B74"/>
    <w:pPr>
      <w:ind w:left="103" w:firstLine="707"/>
    </w:pPr>
    <w:rPr>
      <w:rFonts w:eastAsia="Calibri"/>
      <w:sz w:val="28"/>
      <w:szCs w:val="28"/>
      <w:lang w:eastAsia="en-US"/>
    </w:rPr>
  </w:style>
  <w:style w:type="paragraph" w:styleId="a3">
    <w:name w:val="List"/>
    <w:basedOn w:val="Textbody"/>
    <w:rsid w:val="00F05B74"/>
    <w:rPr>
      <w:rFonts w:cs="Mangal"/>
      <w:sz w:val="24"/>
    </w:rPr>
  </w:style>
  <w:style w:type="paragraph" w:customStyle="1" w:styleId="1">
    <w:name w:val="Название объекта1"/>
    <w:basedOn w:val="Standard"/>
    <w:rsid w:val="00F05B74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05B74"/>
    <w:pPr>
      <w:suppressLineNumbers/>
    </w:pPr>
    <w:rPr>
      <w:rFonts w:cs="Mangal"/>
    </w:rPr>
  </w:style>
  <w:style w:type="paragraph" w:customStyle="1" w:styleId="11">
    <w:name w:val="Заголовок 11"/>
    <w:basedOn w:val="Standard"/>
    <w:next w:val="Standard"/>
    <w:rsid w:val="00F05B74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paragraph" w:customStyle="1" w:styleId="31">
    <w:name w:val="Заголовок 31"/>
    <w:basedOn w:val="Standard"/>
    <w:next w:val="Standard"/>
    <w:rsid w:val="00F05B7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Default">
    <w:name w:val="Default"/>
    <w:rsid w:val="00F05B74"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Знак Знак1 Знак"/>
    <w:basedOn w:val="Standard"/>
    <w:rsid w:val="00F05B74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Plain Text"/>
    <w:basedOn w:val="Standard"/>
    <w:rsid w:val="00F05B74"/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Standard"/>
    <w:rsid w:val="00F05B74"/>
    <w:pPr>
      <w:jc w:val="center"/>
    </w:pPr>
    <w:rPr>
      <w:sz w:val="28"/>
      <w:szCs w:val="20"/>
    </w:rPr>
  </w:style>
  <w:style w:type="paragraph" w:styleId="a5">
    <w:name w:val="Normal (Web)"/>
    <w:basedOn w:val="Standard"/>
    <w:rsid w:val="00F05B74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sPlusTitle">
    <w:name w:val="ConsPlusTitle"/>
    <w:rsid w:val="00F05B74"/>
    <w:pPr>
      <w:suppressAutoHyphens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Standard"/>
    <w:rsid w:val="00F05B74"/>
    <w:pPr>
      <w:jc w:val="center"/>
    </w:pPr>
    <w:rPr>
      <w:b/>
      <w:caps/>
      <w:sz w:val="36"/>
      <w:szCs w:val="20"/>
    </w:rPr>
  </w:style>
  <w:style w:type="paragraph" w:styleId="a7">
    <w:name w:val="Balloon Text"/>
    <w:basedOn w:val="Standard"/>
    <w:rsid w:val="00F05B74"/>
    <w:rPr>
      <w:rFonts w:ascii="Segoe UI" w:hAnsi="Segoe UI" w:cs="Segoe UI"/>
      <w:sz w:val="18"/>
      <w:szCs w:val="18"/>
    </w:rPr>
  </w:style>
  <w:style w:type="paragraph" w:customStyle="1" w:styleId="consplustitle0">
    <w:name w:val="consplustitle"/>
    <w:basedOn w:val="Standard"/>
    <w:rsid w:val="00F05B74"/>
    <w:pPr>
      <w:spacing w:before="280" w:after="280"/>
    </w:pPr>
  </w:style>
  <w:style w:type="paragraph" w:customStyle="1" w:styleId="TableContents">
    <w:name w:val="Table Contents"/>
    <w:basedOn w:val="Standard"/>
    <w:rsid w:val="00F05B74"/>
    <w:pPr>
      <w:widowControl w:val="0"/>
      <w:suppressLineNumbers/>
    </w:pPr>
  </w:style>
  <w:style w:type="paragraph" w:customStyle="1" w:styleId="TableHeading">
    <w:name w:val="Table Heading"/>
    <w:basedOn w:val="TableContents"/>
    <w:rsid w:val="00F05B74"/>
    <w:pPr>
      <w:jc w:val="center"/>
    </w:pPr>
    <w:rPr>
      <w:b/>
      <w:bCs/>
    </w:rPr>
  </w:style>
  <w:style w:type="character" w:customStyle="1" w:styleId="3">
    <w:name w:val="Заголовок 3 Знак"/>
    <w:basedOn w:val="a0"/>
    <w:rsid w:val="00F05B7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12">
    <w:name w:val="Заголовок 1 Знак"/>
    <w:basedOn w:val="a0"/>
    <w:rsid w:val="00F05B74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Знак"/>
    <w:basedOn w:val="a0"/>
    <w:rsid w:val="00F05B74"/>
    <w:rPr>
      <w:rFonts w:ascii="Courier New" w:eastAsia="Times New Roman" w:hAnsi="Courier New" w:cs="Times New Roman"/>
      <w:sz w:val="20"/>
      <w:szCs w:val="20"/>
    </w:rPr>
  </w:style>
  <w:style w:type="character" w:styleId="a9">
    <w:name w:val="Strong"/>
    <w:rsid w:val="00F05B74"/>
    <w:rPr>
      <w:b/>
      <w:bCs/>
    </w:rPr>
  </w:style>
  <w:style w:type="character" w:customStyle="1" w:styleId="aa">
    <w:name w:val="Название Знак"/>
    <w:basedOn w:val="a0"/>
    <w:rsid w:val="00F05B74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character" w:customStyle="1" w:styleId="ab">
    <w:name w:val="Основной текст Знак"/>
    <w:basedOn w:val="a0"/>
    <w:rsid w:val="00F05B74"/>
    <w:rPr>
      <w:rFonts w:ascii="Times New Roman" w:hAnsi="Times New Roman" w:cs="Times New Roman"/>
      <w:sz w:val="28"/>
      <w:szCs w:val="28"/>
    </w:rPr>
  </w:style>
  <w:style w:type="character" w:customStyle="1" w:styleId="ac">
    <w:name w:val="Текст выноски Знак"/>
    <w:basedOn w:val="a0"/>
    <w:rsid w:val="00F05B7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pt">
    <w:name w:val="Основной текст + 11 pt"/>
    <w:uiPriority w:val="99"/>
    <w:rsid w:val="00A816F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styleId="ad">
    <w:name w:val="List Paragraph"/>
    <w:basedOn w:val="a"/>
    <w:uiPriority w:val="34"/>
    <w:qFormat/>
    <w:rsid w:val="00A816F5"/>
    <w:pPr>
      <w:widowControl/>
      <w:autoSpaceDN/>
      <w:ind w:left="720"/>
      <w:contextualSpacing/>
      <w:textAlignment w:val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e">
    <w:name w:val="Table Grid"/>
    <w:basedOn w:val="a1"/>
    <w:uiPriority w:val="59"/>
    <w:unhideWhenUsed/>
    <w:rsid w:val="00096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1259</Words>
  <Characters>7178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Людмил</dc:creator>
  <cp:lastModifiedBy>Крылова Оксана Сергеевна</cp:lastModifiedBy>
  <cp:revision>2</cp:revision>
  <cp:lastPrinted>2023-05-23T10:59:00Z</cp:lastPrinted>
  <dcterms:created xsi:type="dcterms:W3CDTF">2024-04-27T08:14:00Z</dcterms:created>
  <dcterms:modified xsi:type="dcterms:W3CDTF">2024-04-27T08:14:00Z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</Properties>
</file>